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9072"/>
        </w:tabs>
        <w:rPr>
          <w:rFonts w:hint="default" w:ascii="Arial" w:hAnsi="Arial" w:eastAsia="宋体" w:cs="Arial"/>
          <w:b/>
          <w:bCs/>
          <w:sz w:val="28"/>
          <w:szCs w:val="24"/>
          <w:lang w:val="en-US" w:eastAsia="zh-CN"/>
        </w:rPr>
      </w:pPr>
      <w:r>
        <w:rPr>
          <w:rFonts w:ascii="Arial" w:hAnsi="Arial" w:eastAsia="Batang" w:cs="Arial"/>
          <w:b/>
          <w:bCs/>
          <w:sz w:val="28"/>
          <w:szCs w:val="24"/>
          <w:lang w:eastAsia="en-US"/>
        </w:rPr>
        <w:t>3GPP TSG RAN WG1 #112bis-e</w:t>
      </w:r>
      <w:r>
        <w:rPr>
          <w:rFonts w:ascii="Arial" w:hAnsi="Arial" w:eastAsia="Batang" w:cs="Arial"/>
          <w:b/>
          <w:bCs/>
          <w:sz w:val="28"/>
          <w:szCs w:val="24"/>
          <w:lang w:eastAsia="en-US"/>
        </w:rPr>
        <w:tab/>
      </w:r>
      <w:r>
        <w:rPr>
          <w:rFonts w:ascii="Arial" w:hAnsi="Arial" w:eastAsia="Batang" w:cs="Arial"/>
          <w:b/>
          <w:bCs/>
          <w:sz w:val="28"/>
          <w:szCs w:val="24"/>
          <w:lang w:eastAsia="en-US"/>
        </w:rPr>
        <w:tab/>
      </w:r>
      <w:r>
        <w:rPr>
          <w:rFonts w:ascii="Arial" w:hAnsi="Arial" w:eastAsia="Batang" w:cs="Arial"/>
          <w:b/>
          <w:bCs/>
          <w:sz w:val="28"/>
          <w:szCs w:val="24"/>
          <w:lang w:eastAsia="en-US"/>
        </w:rPr>
        <w:t xml:space="preserve">    </w:t>
      </w:r>
      <w:r>
        <w:rPr>
          <w:rFonts w:hint="eastAsia" w:ascii="Arial" w:hAnsi="Arial" w:cs="Arial"/>
          <w:b/>
          <w:bCs/>
          <w:sz w:val="28"/>
          <w:szCs w:val="24"/>
          <w:lang w:val="en-US" w:eastAsia="zh-CN"/>
        </w:rPr>
        <w:t xml:space="preserve">                    R</w:t>
      </w:r>
      <w:r>
        <w:rPr>
          <w:rFonts w:ascii="Arial" w:hAnsi="Arial" w:eastAsia="Batang" w:cs="Arial"/>
          <w:b/>
          <w:bCs/>
          <w:sz w:val="28"/>
          <w:szCs w:val="24"/>
          <w:lang w:eastAsia="en-US"/>
        </w:rPr>
        <w:t>1-</w:t>
      </w:r>
      <w:r>
        <w:rPr>
          <w:rFonts w:hint="eastAsia" w:ascii="Arial" w:hAnsi="Arial" w:eastAsia="Batang" w:cs="Arial"/>
          <w:b/>
          <w:bCs/>
          <w:sz w:val="28"/>
          <w:szCs w:val="24"/>
          <w:lang w:eastAsia="en-US"/>
        </w:rPr>
        <w:t>23</w:t>
      </w:r>
      <w:r>
        <w:rPr>
          <w:rFonts w:hint="eastAsia" w:ascii="Arial" w:hAnsi="Arial" w:cs="Arial"/>
          <w:b/>
          <w:bCs/>
          <w:sz w:val="28"/>
          <w:szCs w:val="24"/>
          <w:lang w:val="en-US" w:eastAsia="zh-CN"/>
        </w:rPr>
        <w:t>03379</w:t>
      </w:r>
    </w:p>
    <w:p>
      <w:pPr>
        <w:tabs>
          <w:tab w:val="center" w:pos="4536"/>
          <w:tab w:val="right" w:pos="9072"/>
        </w:tabs>
        <w:rPr>
          <w:rFonts w:ascii="Arial" w:hAnsi="Arial" w:eastAsia="MS Mincho" w:cs="Arial"/>
          <w:b/>
          <w:bCs/>
          <w:sz w:val="28"/>
          <w:lang w:eastAsia="ja-JP"/>
        </w:rPr>
      </w:pPr>
      <w:r>
        <w:rPr>
          <w:rFonts w:ascii="Arial" w:hAnsi="Arial" w:eastAsia="MS Mincho" w:cs="Arial"/>
          <w:b/>
          <w:bCs/>
          <w:sz w:val="28"/>
          <w:lang w:eastAsia="ja-JP"/>
        </w:rPr>
        <w:t>e-Meeting, April 17</w:t>
      </w:r>
      <w:r>
        <w:rPr>
          <w:rFonts w:ascii="Arial" w:hAnsi="Arial"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eastAsia="MS Mincho" w:cs="Arial"/>
          <w:b/>
          <w:bCs/>
          <w:sz w:val="28"/>
          <w:lang w:eastAsia="ja-JP"/>
        </w:rPr>
        <w:t xml:space="preserve"> – April 26</w:t>
      </w:r>
      <w:r>
        <w:rPr>
          <w:rFonts w:ascii="Arial" w:hAnsi="Arial"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eastAsia="MS Mincho" w:cs="Arial"/>
          <w:b/>
          <w:bCs/>
          <w:sz w:val="28"/>
          <w:lang w:eastAsia="ja-JP"/>
        </w:rPr>
        <w:t>, 2023</w:t>
      </w:r>
    </w:p>
    <w:p>
      <w:pPr>
        <w:pStyle w:val="21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0" w:name="OLE_LINK3"/>
      <w:bookmarkStart w:id="1" w:name="OLE_LINK4"/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hint="eastAsia" w:ascii="Times New Roman" w:hAnsi="Times New Roman"/>
          <w:sz w:val="24"/>
          <w:szCs w:val="24"/>
          <w:lang w:val="en-US" w:eastAsia="zh-CN"/>
        </w:rPr>
        <w:t>Transsion Holdings</w:t>
      </w:r>
    </w:p>
    <w:p>
      <w:pPr>
        <w:pStyle w:val="21"/>
        <w:spacing w:after="0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hint="eastAsia" w:ascii="Times New Roman" w:hAnsi="Times New Roman"/>
          <w:sz w:val="24"/>
          <w:szCs w:val="24"/>
          <w:lang w:val="en-US" w:eastAsia="zh-CN"/>
        </w:rPr>
        <w:t>Discussion of NES techniques in spatial and power domains</w:t>
      </w:r>
    </w:p>
    <w:p>
      <w:pPr>
        <w:pStyle w:val="21"/>
        <w:spacing w:after="0"/>
        <w:rPr>
          <w:rFonts w:hint="default"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hint="eastAsia" w:ascii="Times New Roman" w:hAnsi="Times New Roman"/>
          <w:sz w:val="24"/>
          <w:szCs w:val="24"/>
          <w:lang w:val="en-US" w:eastAsia="zh-CN"/>
        </w:rPr>
        <w:t>9</w:t>
      </w:r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7</w:t>
      </w:r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1</w:t>
      </w:r>
    </w:p>
    <w:p>
      <w:pPr>
        <w:pStyle w:val="21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3" w:name="DocumentFor"/>
      <w:bookmarkEnd w:id="3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bookmarkEnd w:id="0"/>
    <w:bookmarkEnd w:id="1"/>
    <w:p>
      <w:pPr>
        <w:pStyle w:val="2"/>
        <w:overflowPunct/>
        <w:autoSpaceDE/>
        <w:autoSpaceDN/>
        <w:adjustRightInd/>
        <w:spacing w:beforeLines="0" w:after="180" w:afterLines="0"/>
        <w:ind w:left="0" w:firstLine="0"/>
        <w:textAlignment w:val="auto"/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</w:pPr>
      <w:bookmarkStart w:id="4" w:name="_Toc120549591"/>
      <w:r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  <w:t>Introduction</w:t>
      </w:r>
      <w:bookmarkEnd w:id="4"/>
    </w:p>
    <w:p>
      <w:pPr>
        <w:spacing w:before="60" w:after="60" w:line="360" w:lineRule="auto"/>
        <w:jc w:val="both"/>
        <w:rPr>
          <w:rFonts w:hint="eastAsia" w:ascii="Times New Roman" w:hAnsi="Times New Roman" w:cs="Times New Roman"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Cs/>
          <w:sz w:val="20"/>
          <w:szCs w:val="20"/>
          <w:lang w:val="en-US" w:eastAsia="zh-CN"/>
        </w:rPr>
        <w:t>In RAN</w:t>
      </w:r>
      <w:r>
        <w:rPr>
          <w:rFonts w:hint="eastAsia" w:cs="Times New Roman"/>
          <w:bCs/>
          <w:sz w:val="20"/>
          <w:szCs w:val="20"/>
          <w:lang w:val="en-US" w:eastAsia="zh-CN"/>
        </w:rPr>
        <w:t>1</w:t>
      </w:r>
      <w:r>
        <w:rPr>
          <w:rFonts w:hint="eastAsia" w:ascii="Times New Roman" w:hAnsi="Times New Roman" w:cs="Times New Roman"/>
          <w:bCs/>
          <w:sz w:val="20"/>
          <w:szCs w:val="20"/>
          <w:lang w:val="en-US" w:eastAsia="zh-CN"/>
        </w:rPr>
        <w:t>#</w:t>
      </w:r>
      <w:r>
        <w:rPr>
          <w:rFonts w:hint="eastAsia" w:cs="Times New Roman"/>
          <w:bCs/>
          <w:sz w:val="20"/>
          <w:szCs w:val="20"/>
          <w:lang w:val="en-US" w:eastAsia="zh-CN"/>
        </w:rPr>
        <w:t>112</w:t>
      </w:r>
      <w:r>
        <w:rPr>
          <w:rFonts w:hint="eastAsia" w:ascii="Times New Roman" w:hAnsi="Times New Roman" w:cs="Times New Roman"/>
          <w:bCs/>
          <w:sz w:val="20"/>
          <w:szCs w:val="20"/>
          <w:lang w:val="en-US" w:eastAsia="zh-CN"/>
        </w:rPr>
        <w:t xml:space="preserve"> meeting, the following </w:t>
      </w:r>
      <w:r>
        <w:rPr>
          <w:rFonts w:hint="eastAsia" w:cs="Times New Roman"/>
          <w:bCs/>
          <w:sz w:val="20"/>
          <w:szCs w:val="20"/>
          <w:lang w:val="en-US" w:eastAsia="zh-CN"/>
        </w:rPr>
        <w:t>agreement</w:t>
      </w:r>
      <w:r>
        <w:rPr>
          <w:rFonts w:hint="eastAsia" w:ascii="Times New Roman" w:hAnsi="Times New Roman" w:cs="Times New Roman"/>
          <w:bCs/>
          <w:sz w:val="20"/>
          <w:szCs w:val="20"/>
          <w:lang w:val="en-US" w:eastAsia="zh-CN"/>
        </w:rPr>
        <w:t xml:space="preserve"> were </w:t>
      </w:r>
      <w:r>
        <w:rPr>
          <w:rFonts w:hint="eastAsia" w:cs="Times New Roman"/>
          <w:bCs/>
          <w:sz w:val="20"/>
          <w:szCs w:val="20"/>
          <w:lang w:val="en-US" w:eastAsia="zh-CN"/>
        </w:rPr>
        <w:t>reached</w:t>
      </w:r>
      <w:r>
        <w:rPr>
          <w:rFonts w:hint="eastAsia" w:ascii="Times New Roman" w:hAnsi="Times New Roman" w:cs="Times New Roman"/>
          <w:bCs/>
          <w:sz w:val="20"/>
          <w:szCs w:val="20"/>
          <w:lang w:val="en-US" w:eastAsia="zh-CN"/>
        </w:rPr>
        <w:t>[1]：</w:t>
      </w:r>
    </w:p>
    <w:tbl>
      <w:tblPr>
        <w:tblStyle w:val="19"/>
        <w:tblW w:w="98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highlight w:val="green"/>
                <w:lang w:eastAsia="zh-CN"/>
              </w:rPr>
            </w:pPr>
            <w:r>
              <w:rPr>
                <w:szCs w:val="20"/>
                <w:highlight w:val="green"/>
                <w:lang w:eastAsia="zh-CN"/>
              </w:rPr>
              <w:t>Agreement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For the purpose of further discussions in RAN1 on NES spatial domain adaptations, consider the following cases</w:t>
            </w:r>
          </w:p>
          <w:p>
            <w:pPr>
              <w:pStyle w:val="22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Type 1: all antenna elements associated to a logical antenna port is disabled/enabled</w:t>
            </w:r>
          </w:p>
          <w:p>
            <w:pPr>
              <w:pStyle w:val="22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Type 2: part/subset of antenna elements associated to a logical antenna port is disabled/enabled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Cs w:val="20"/>
                <w:highlight w:val="green"/>
                <w:lang w:eastAsia="zh-CN"/>
              </w:rPr>
            </w:pPr>
            <w:r>
              <w:rPr>
                <w:rFonts w:ascii="Times New Roman" w:hAnsi="Times New Roman"/>
                <w:szCs w:val="20"/>
                <w:highlight w:val="green"/>
                <w:lang w:eastAsia="zh-CN"/>
              </w:rPr>
              <w:t>Agreement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Cs w:val="20"/>
                <w:lang w:eastAsia="zh-CN"/>
              </w:rPr>
            </w:pPr>
            <w:r>
              <w:rPr>
                <w:rFonts w:ascii="Times New Roman" w:hAnsi="Times New Roman"/>
                <w:szCs w:val="20"/>
                <w:lang w:eastAsia="zh-CN"/>
              </w:rPr>
              <w:t>For spatial element adaptation</w:t>
            </w:r>
            <w:r>
              <w:rPr>
                <w:rFonts w:ascii="Times New Roman" w:hAnsi="Times New Roman"/>
                <w:szCs w:val="20"/>
                <w:lang w:val="en-US" w:eastAsia="zh-CN"/>
              </w:rPr>
              <w:t>, further study the following</w:t>
            </w:r>
          </w:p>
          <w:p>
            <w:pPr>
              <w:numPr>
                <w:ilvl w:val="0"/>
                <w:numId w:val="6"/>
              </w:numPr>
              <w:suppressAutoHyphens/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hAnsi="Times New Roman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szCs w:val="20"/>
                <w:lang w:val="en-US" w:eastAsia="zh-CN"/>
              </w:rPr>
              <w:t>A1-1) Each CSI-RS resource/resource set/resource setting can be associated with only one spatial adaptation pattern</w:t>
            </w:r>
          </w:p>
          <w:p>
            <w:pPr>
              <w:numPr>
                <w:ilvl w:val="1"/>
                <w:numId w:val="6"/>
              </w:numPr>
              <w:suppressAutoHyphens/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hAnsi="Times New Roman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szCs w:val="20"/>
                <w:lang w:val="en-US" w:eastAsia="zh-CN"/>
              </w:rPr>
              <w:t>FFS: Details on how the association is done</w:t>
            </w:r>
          </w:p>
          <w:p>
            <w:pPr>
              <w:numPr>
                <w:ilvl w:val="0"/>
                <w:numId w:val="6"/>
              </w:numPr>
              <w:suppressAutoHyphens/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hAnsi="Times New Roman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szCs w:val="20"/>
                <w:lang w:val="en-US" w:eastAsia="zh-CN"/>
              </w:rPr>
              <w:t>A1-2) Each CSI-RS resource/resource set/resource setting can be associated with one or more spatial adaptation patterns</w:t>
            </w:r>
          </w:p>
          <w:p>
            <w:pPr>
              <w:numPr>
                <w:ilvl w:val="1"/>
                <w:numId w:val="6"/>
              </w:numPr>
              <w:suppressAutoHyphens/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hAnsi="Times New Roman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szCs w:val="20"/>
                <w:lang w:val="en-US" w:eastAsia="zh-CN"/>
              </w:rPr>
              <w:t>FFS: Details on how the association is done</w:t>
            </w:r>
          </w:p>
          <w:p>
            <w:pPr>
              <w:numPr>
                <w:ilvl w:val="0"/>
                <w:numId w:val="6"/>
              </w:numPr>
              <w:suppressAutoHyphens/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hAnsi="Times New Roman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szCs w:val="20"/>
                <w:lang w:val="en-US" w:eastAsia="zh-CN"/>
              </w:rPr>
              <w:t>FFS: Details on the definition of “spatial adaptation patterns”</w:t>
            </w:r>
          </w:p>
          <w:p>
            <w:pPr>
              <w:suppressAutoHyphens/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hAnsi="Times New Roman"/>
                <w:szCs w:val="20"/>
                <w:highlight w:val="green"/>
                <w:lang w:val="en-US" w:eastAsia="zh-CN"/>
              </w:rPr>
            </w:pPr>
            <w:r>
              <w:rPr>
                <w:rFonts w:ascii="Times New Roman" w:hAnsi="Times New Roman"/>
                <w:szCs w:val="20"/>
                <w:highlight w:val="green"/>
                <w:lang w:val="en-US" w:eastAsia="zh-CN"/>
              </w:rPr>
              <w:t>Agreement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Cs w:val="20"/>
                <w:lang w:eastAsia="zh-CN"/>
              </w:rPr>
            </w:pPr>
            <w:r>
              <w:rPr>
                <w:rFonts w:ascii="Times New Roman" w:hAnsi="Times New Roman"/>
                <w:szCs w:val="20"/>
                <w:lang w:eastAsia="zh-CN"/>
              </w:rPr>
              <w:t>For spatial element adaptation</w:t>
            </w:r>
            <w:r>
              <w:rPr>
                <w:rFonts w:ascii="Times New Roman" w:hAnsi="Times New Roman"/>
                <w:szCs w:val="20"/>
                <w:lang w:val="en-US" w:eastAsia="zh-CN"/>
              </w:rPr>
              <w:t>, further study the following</w:t>
            </w:r>
          </w:p>
          <w:p>
            <w:pPr>
              <w:numPr>
                <w:ilvl w:val="0"/>
                <w:numId w:val="7"/>
              </w:numPr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eastAsia="PMingLiU"/>
                <w:szCs w:val="20"/>
                <w:lang w:val="en-US" w:eastAsia="zh-TW"/>
              </w:rPr>
            </w:pPr>
            <w:r>
              <w:rPr>
                <w:rFonts w:ascii="Times New Roman" w:hAnsi="Times New Roman" w:eastAsia="PMingLiU"/>
                <w:szCs w:val="20"/>
                <w:lang w:val="en-US" w:eastAsia="zh-TW"/>
              </w:rPr>
              <w:t>A2-1) Independent/separate CSI report configurations where each CSI report configuration corresponds to one spatial adaptation pattern</w:t>
            </w:r>
          </w:p>
          <w:p>
            <w:pPr>
              <w:numPr>
                <w:ilvl w:val="0"/>
                <w:numId w:val="7"/>
              </w:numPr>
              <w:suppressAutoHyphens/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hAnsi="Times New Roman"/>
                <w:szCs w:val="20"/>
                <w:lang w:val="en-US" w:eastAsia="zh-CN"/>
              </w:rPr>
            </w:pPr>
            <w:r>
              <w:rPr>
                <w:rFonts w:ascii="Times New Roman" w:hAnsi="Times New Roman" w:eastAsia="PMingLiU"/>
                <w:szCs w:val="20"/>
                <w:lang w:val="en-US" w:eastAsia="zh-TW"/>
              </w:rPr>
              <w:t>A2-2) One CSI report configuration contains multiple CSI report sub-configurations where each sub-configuration corresponds to one spatial adaptation pattern</w:t>
            </w:r>
          </w:p>
          <w:p>
            <w:pPr>
              <w:numPr>
                <w:ilvl w:val="1"/>
                <w:numId w:val="7"/>
              </w:numPr>
              <w:suppressAutoHyphens/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hAnsi="Times New Roman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szCs w:val="20"/>
                <w:lang w:val="en-US" w:eastAsia="zh-CN"/>
              </w:rPr>
              <w:t>FFS: Details of sub-configuration</w:t>
            </w:r>
          </w:p>
          <w:p>
            <w:pPr>
              <w:suppressAutoHyphens/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hAnsi="Times New Roman"/>
                <w:szCs w:val="20"/>
                <w:highlight w:val="green"/>
                <w:lang w:val="en-US" w:eastAsia="zh-CN"/>
              </w:rPr>
            </w:pPr>
            <w:r>
              <w:rPr>
                <w:rFonts w:ascii="Times New Roman" w:hAnsi="Times New Roman"/>
                <w:szCs w:val="20"/>
                <w:highlight w:val="green"/>
                <w:lang w:val="en-US" w:eastAsia="zh-CN"/>
              </w:rPr>
              <w:t>Agreement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szCs w:val="20"/>
                <w:lang w:val="en-US" w:eastAsia="zh-CN"/>
              </w:rPr>
              <w:t xml:space="preserve">For spatial domain adaptation, further study necessary enhancements for multiple CSI(s) where each CSI corresponds to a spatial adaptation pattern, e.g. </w:t>
            </w:r>
          </w:p>
          <w:p>
            <w:pPr>
              <w:pStyle w:val="2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ind w:left="714" w:hanging="357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FFS: gNB indicates to UE which CSI(s) the UE shall report </w:t>
            </w:r>
          </w:p>
          <w:p>
            <w:pPr>
              <w:pStyle w:val="2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ind w:left="714" w:hanging="357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FFS: the UE selects which CSI(s) are reported</w:t>
            </w:r>
          </w:p>
          <w:p>
            <w:pPr>
              <w:pStyle w:val="2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ind w:left="714" w:hanging="357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FFS: multiple CSI(s) are reported in a joint CSI report </w:t>
            </w:r>
          </w:p>
          <w:p>
            <w:pPr>
              <w:pStyle w:val="2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ind w:left="714" w:hanging="357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FFS: Overhead reduction for multiple CSI(s)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szCs w:val="20"/>
                <w:lang w:val="en-US" w:eastAsia="zh-CN"/>
              </w:rPr>
              <w:t>Note: UE complexity needs to be taken into account.</w:t>
            </w:r>
          </w:p>
          <w:p>
            <w:pPr>
              <w:suppressAutoHyphens/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hAnsi="Times New Roman"/>
                <w:szCs w:val="20"/>
                <w:highlight w:val="green"/>
                <w:lang w:val="en-US" w:eastAsia="zh-CN"/>
              </w:rPr>
            </w:pPr>
            <w:r>
              <w:rPr>
                <w:rFonts w:ascii="Times New Roman" w:hAnsi="Times New Roman"/>
                <w:szCs w:val="20"/>
                <w:highlight w:val="green"/>
                <w:lang w:val="en-US" w:eastAsia="zh-CN"/>
              </w:rPr>
              <w:t>Agreement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szCs w:val="20"/>
                <w:lang w:eastAsia="zh-CN"/>
              </w:rPr>
              <w:t xml:space="preserve">For adaptation of power offset values between PDSCH and CSI-RS, </w:t>
            </w:r>
            <w:r>
              <w:rPr>
                <w:rFonts w:ascii="Times New Roman" w:hAnsi="Times New Roman" w:eastAsia="等线"/>
                <w:szCs w:val="20"/>
                <w:lang w:eastAsia="zh-CN"/>
              </w:rPr>
              <w:t>f</w:t>
            </w:r>
            <w:r>
              <w:rPr>
                <w:rFonts w:ascii="Times New Roman" w:hAnsi="Times New Roman"/>
                <w:szCs w:val="20"/>
                <w:lang w:val="en-US" w:eastAsia="zh-CN"/>
              </w:rPr>
              <w:t>urther study the following</w:t>
            </w:r>
          </w:p>
          <w:p>
            <w:pPr>
              <w:numPr>
                <w:ilvl w:val="0"/>
                <w:numId w:val="9"/>
              </w:numPr>
              <w:suppressAutoHyphens/>
              <w:overflowPunct w:val="0"/>
              <w:autoSpaceDE w:val="0"/>
              <w:autoSpaceDN w:val="0"/>
              <w:adjustRightInd w:val="0"/>
              <w:spacing w:line="259" w:lineRule="auto"/>
              <w:jc w:val="both"/>
              <w:textAlignment w:val="baseline"/>
              <w:rPr>
                <w:rFonts w:ascii="Times New Roman" w:hAnsi="Times New Roman"/>
                <w:szCs w:val="20"/>
                <w:lang w:eastAsia="zh-CN"/>
              </w:rPr>
            </w:pPr>
            <w:r>
              <w:rPr>
                <w:rFonts w:ascii="Times New Roman" w:hAnsi="Times New Roman"/>
                <w:szCs w:val="20"/>
                <w:lang w:eastAsia="zh-CN"/>
              </w:rPr>
              <w:t>Where/how to configure multiple power offset values</w:t>
            </w:r>
          </w:p>
          <w:p>
            <w:pPr>
              <w:numPr>
                <w:ilvl w:val="1"/>
                <w:numId w:val="9"/>
              </w:numPr>
              <w:suppressAutoHyphens/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hAnsi="Times New Roman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szCs w:val="20"/>
                <w:lang w:val="en-US" w:eastAsia="zh-CN"/>
              </w:rPr>
              <w:t>Whether/how one or more power offset values are dynamically indicated to UE for CSI measurement/reporting, and PDSCH reception</w:t>
            </w:r>
          </w:p>
          <w:p>
            <w:pPr>
              <w:numPr>
                <w:ilvl w:val="1"/>
                <w:numId w:val="9"/>
              </w:numPr>
              <w:suppressAutoHyphens/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hAnsi="Times New Roman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szCs w:val="20"/>
                <w:lang w:val="en-US" w:eastAsia="zh-CN"/>
              </w:rPr>
              <w:t>Overhead reduction for CSI reports associated with multiple power offset values between PDSCH and CSI-RS</w:t>
            </w:r>
          </w:p>
          <w:p>
            <w:pPr>
              <w:numPr>
                <w:ilvl w:val="1"/>
                <w:numId w:val="9"/>
              </w:numPr>
              <w:suppressAutoHyphens/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hAnsi="Times New Roman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szCs w:val="20"/>
                <w:lang w:eastAsia="zh-CN"/>
              </w:rPr>
              <w:t>Whether other UE report content can be included</w:t>
            </w:r>
          </w:p>
          <w:p>
            <w:pPr>
              <w:suppressAutoHyphens/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hAnsi="Times New Roman"/>
                <w:szCs w:val="20"/>
                <w:highlight w:val="green"/>
                <w:lang w:val="en-US" w:eastAsia="zh-CN"/>
              </w:rPr>
            </w:pPr>
            <w:r>
              <w:rPr>
                <w:rFonts w:ascii="Times New Roman" w:hAnsi="Times New Roman"/>
                <w:szCs w:val="20"/>
                <w:highlight w:val="green"/>
                <w:lang w:val="en-US" w:eastAsia="zh-CN"/>
              </w:rPr>
              <w:t>Agreement</w:t>
            </w:r>
          </w:p>
          <w:p>
            <w:pPr>
              <w:numPr>
                <w:ilvl w:val="-1"/>
                <w:numId w:val="0"/>
              </w:numPr>
              <w:overflowPunct w:val="0"/>
              <w:autoSpaceDE w:val="0"/>
              <w:autoSpaceDN w:val="0"/>
              <w:adjustRightInd w:val="0"/>
              <w:spacing w:beforeLines="50" w:after="120" w:afterLines="50"/>
              <w:jc w:val="both"/>
              <w:textAlignment w:val="baseline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For spatial and power domain adaptation, solution(s) based on adaptation within an active BWP is considered as baseline</w:t>
            </w:r>
          </w:p>
          <w:p>
            <w:pPr>
              <w:suppressAutoHyphens/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hAnsi="Times New Roman"/>
                <w:szCs w:val="20"/>
                <w:highlight w:val="green"/>
                <w:lang w:val="en-US" w:eastAsia="zh-CN"/>
              </w:rPr>
            </w:pPr>
            <w:r>
              <w:rPr>
                <w:rFonts w:ascii="Times New Roman" w:hAnsi="Times New Roman"/>
                <w:szCs w:val="20"/>
                <w:highlight w:val="green"/>
                <w:lang w:val="en-US" w:eastAsia="zh-CN"/>
              </w:rPr>
              <w:t>Agreement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Discuss the </w:t>
            </w:r>
            <w:r>
              <w:rPr>
                <w:rFonts w:hint="eastAsia"/>
                <w:szCs w:val="20"/>
                <w:lang w:eastAsia="zh-CN"/>
              </w:rPr>
              <w:t>signaling</w:t>
            </w:r>
            <w:r>
              <w:rPr>
                <w:rFonts w:ascii="Times New Roman" w:hAnsi="Times New Roman"/>
                <w:szCs w:val="20"/>
              </w:rPr>
              <w:t xml:space="preserve"> aspects for spatial/power domain adaptation for Rel-18 NES-capable UEs considering that</w:t>
            </w:r>
          </w:p>
          <w:p>
            <w:pPr>
              <w:pStyle w:val="22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Whether there is a need for transition time per adaptation (for UE)</w:t>
            </w:r>
          </w:p>
          <w:p>
            <w:pPr>
              <w:pStyle w:val="22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trike/>
              </w:rPr>
            </w:pPr>
            <w:r>
              <w:rPr>
                <w:rFonts w:eastAsia="PMingLiU"/>
                <w:bCs/>
                <w:lang w:val="en-US" w:eastAsia="zh-TW"/>
              </w:rPr>
              <w:t>Whether/How to inform UE on spatial adaptation pattern update and/or PDSCH/CSI-RS transmission power change due to adaptation.</w:t>
            </w:r>
          </w:p>
          <w:p>
            <w:pPr>
              <w:numPr>
                <w:ilvl w:val="-1"/>
                <w:numId w:val="0"/>
              </w:numPr>
              <w:overflowPunct/>
              <w:autoSpaceDE/>
              <w:autoSpaceDN/>
              <w:adjustRightInd/>
              <w:spacing w:beforeLines="50" w:after="120" w:afterLines="50"/>
              <w:ind w:left="0" w:firstLine="0"/>
              <w:jc w:val="both"/>
              <w:textAlignment w:val="auto"/>
              <w:rPr>
                <w:rFonts w:hint="eastAsia" w:cs="Times New Roman"/>
                <w:sz w:val="21"/>
                <w:szCs w:val="22"/>
                <w:vertAlign w:val="baseline"/>
                <w:lang w:val="en-US" w:eastAsia="zh-CN"/>
              </w:rPr>
            </w:pPr>
          </w:p>
        </w:tc>
      </w:tr>
    </w:tbl>
    <w:p>
      <w:pPr>
        <w:spacing w:before="60" w:after="60" w:line="360" w:lineRule="auto"/>
        <w:jc w:val="both"/>
        <w:rPr>
          <w:rFonts w:hint="eastAsia" w:ascii="Times New Roman" w:hAnsi="Times New Roman" w:cs="Times New Roman"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Cs/>
          <w:sz w:val="20"/>
          <w:szCs w:val="20"/>
          <w:lang w:val="en-US" w:eastAsia="zh-CN"/>
        </w:rPr>
        <w:t xml:space="preserve">In this contribution, </w:t>
      </w:r>
      <w:r>
        <w:rPr>
          <w:rFonts w:hint="eastAsia" w:cs="Times New Roman"/>
          <w:bCs/>
          <w:sz w:val="20"/>
          <w:szCs w:val="20"/>
          <w:lang w:val="en-US" w:eastAsia="zh-CN"/>
        </w:rPr>
        <w:t xml:space="preserve">NES </w:t>
      </w:r>
      <w:r>
        <w:rPr>
          <w:rFonts w:hint="eastAsia" w:eastAsia="宋体"/>
          <w:bCs/>
          <w:sz w:val="20"/>
          <w:szCs w:val="20"/>
          <w:lang w:val="en-US" w:eastAsia="zh-CN"/>
        </w:rPr>
        <w:t xml:space="preserve">techniques in </w:t>
      </w:r>
      <w:r>
        <w:rPr>
          <w:rFonts w:hint="eastAsia"/>
          <w:bCs/>
          <w:sz w:val="20"/>
          <w:szCs w:val="20"/>
          <w:lang w:val="en-US" w:eastAsia="zh-CN" w:bidi="ar"/>
        </w:rPr>
        <w:t>spatial and power domain will be discussed</w:t>
      </w:r>
      <w:r>
        <w:rPr>
          <w:rFonts w:hint="eastAsia" w:ascii="Times New Roman" w:hAnsi="Times New Roman" w:cs="Times New Roman"/>
          <w:bCs/>
          <w:sz w:val="20"/>
          <w:szCs w:val="20"/>
          <w:lang w:val="en-US" w:eastAsia="zh-CN"/>
        </w:rPr>
        <w:t>.</w:t>
      </w:r>
    </w:p>
    <w:p>
      <w:pPr>
        <w:pStyle w:val="2"/>
        <w:overflowPunct/>
        <w:autoSpaceDE/>
        <w:autoSpaceDN/>
        <w:adjustRightInd/>
        <w:spacing w:beforeLines="0" w:after="180" w:afterLines="0"/>
        <w:ind w:left="0" w:firstLine="0"/>
        <w:textAlignment w:val="auto"/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</w:pPr>
      <w:r>
        <w:rPr>
          <w:rFonts w:hint="default"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  <w:t>NES techniques in spatial and power domains</w:t>
      </w:r>
    </w:p>
    <w:p>
      <w:pPr>
        <w:pStyle w:val="3"/>
        <w:pBdr>
          <w:top w:val="none" w:color="auto" w:sz="0" w:space="0"/>
        </w:pBdr>
        <w:overflowPunct/>
        <w:autoSpaceDE/>
        <w:autoSpaceDN/>
        <w:adjustRightInd/>
        <w:spacing w:before="240" w:beforeLines="-2147483648" w:beforeAutospacing="0" w:after="180" w:afterLines="-2147483648" w:afterAutospacing="0" w:line="240" w:lineRule="auto"/>
        <w:ind w:left="573" w:hanging="573"/>
        <w:textAlignment w:val="auto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Network energy saving techniques in spatial domain</w:t>
      </w:r>
    </w:p>
    <w:p>
      <w:pPr>
        <w:pStyle w:val="4"/>
        <w:spacing w:before="0" w:after="0" w:line="360" w:lineRule="auto"/>
        <w:jc w:val="both"/>
        <w:rPr>
          <w:rFonts w:hint="default"/>
          <w:b w:val="0"/>
          <w:bCs/>
          <w:lang w:val="en-US" w:eastAsia="zh-CN"/>
        </w:rPr>
      </w:pPr>
      <w:r>
        <w:rPr>
          <w:rFonts w:hint="default"/>
          <w:b w:val="0"/>
          <w:bCs/>
          <w:strike w:val="0"/>
          <w:kern w:val="0"/>
          <w:sz w:val="32"/>
          <w:szCs w:val="32"/>
          <w:lang w:val="en-US" w:eastAsia="zh-CN"/>
        </w:rPr>
        <w:t xml:space="preserve">How to indicate different </w:t>
      </w:r>
      <w:r>
        <w:rPr>
          <w:b w:val="0"/>
          <w:bCs/>
          <w:lang w:eastAsia="zh-CN"/>
        </w:rPr>
        <w:t>spatial adaptation pattern</w:t>
      </w:r>
    </w:p>
    <w:p>
      <w:pPr>
        <w:spacing w:before="60" w:after="60" w:line="360" w:lineRule="auto"/>
        <w:jc w:val="both"/>
        <w:rPr>
          <w:rFonts w:hint="default" w:ascii="Times New Roman" w:hAnsi="Times New Roman" w:eastAsia="宋体"/>
          <w:b w:val="0"/>
          <w:bCs/>
          <w:strike w:val="0"/>
          <w:kern w:val="0"/>
          <w:sz w:val="20"/>
          <w:szCs w:val="20"/>
          <w:lang w:val="en-US" w:eastAsia="zh-CN"/>
        </w:rPr>
      </w:pPr>
      <w:r>
        <w:rPr>
          <w:rFonts w:hint="eastAsia"/>
          <w:b w:val="0"/>
          <w:bCs/>
          <w:strike w:val="0"/>
          <w:kern w:val="0"/>
          <w:sz w:val="20"/>
          <w:szCs w:val="20"/>
          <w:lang w:val="en-US" w:eastAsia="zh-CN"/>
        </w:rPr>
        <w:t>As discussed in RAN1#112, the following agreement was reached[1].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5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highlight w:val="green"/>
                <w:lang w:eastAsia="zh-CN"/>
              </w:rPr>
            </w:pPr>
            <w:r>
              <w:rPr>
                <w:b/>
                <w:bCs/>
                <w:highlight w:val="green"/>
                <w:lang w:eastAsia="zh-CN"/>
              </w:rPr>
              <w:t>Agreement</w:t>
            </w:r>
          </w:p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 w:eastAsia="Batang"/>
                <w:szCs w:val="24"/>
                <w:lang w:val="en-US" w:eastAsia="zh-CN"/>
              </w:rPr>
            </w:pPr>
            <w:r>
              <w:rPr>
                <w:rFonts w:hint="eastAsia" w:ascii="Times" w:hAnsi="Times" w:eastAsia="Batang"/>
                <w:szCs w:val="24"/>
                <w:lang w:val="en-US" w:eastAsia="zh-CN"/>
              </w:rPr>
              <w:t>F</w:t>
            </w:r>
            <w:r>
              <w:rPr>
                <w:rFonts w:ascii="Times" w:hAnsi="Times" w:eastAsia="Batang"/>
                <w:szCs w:val="24"/>
                <w:lang w:val="en-US" w:eastAsia="zh-CN"/>
              </w:rPr>
              <w:t>or spatial element adaptation, further study the following</w:t>
            </w:r>
          </w:p>
          <w:p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A1-1) Each CSI-RS resource/resource set/resource setting can be associated with only one spatial adaptation pattern</w:t>
            </w:r>
          </w:p>
          <w:p>
            <w:pPr>
              <w:pStyle w:val="22"/>
              <w:widowControl/>
              <w:numPr>
                <w:ilvl w:val="1"/>
                <w:numId w:val="12"/>
              </w:numPr>
              <w:suppressAutoHyphens/>
              <w:overflowPunct w:val="0"/>
              <w:autoSpaceDE w:val="0"/>
              <w:autoSpaceDN w:val="0"/>
              <w:adjustRightInd w:val="0"/>
              <w:ind w:leftChars="0"/>
              <w:jc w:val="left"/>
              <w:textAlignment w:val="baseline"/>
              <w:rPr>
                <w:rFonts w:ascii="Times" w:hAnsi="Times" w:eastAsia="Batang"/>
                <w:bCs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" w:hAnsi="Times" w:eastAsia="Batang"/>
                <w:bCs/>
                <w:kern w:val="0"/>
                <w:sz w:val="20"/>
                <w:szCs w:val="20"/>
                <w:lang w:eastAsia="zh-CN"/>
              </w:rPr>
              <w:t>FFS: Details on how the association is done</w:t>
            </w:r>
          </w:p>
          <w:p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A1-2) Each CSI-RS resource/resource set/resource setting can be associated with one or more spatial adaptation patterns</w:t>
            </w:r>
          </w:p>
          <w:p>
            <w:pPr>
              <w:pStyle w:val="22"/>
              <w:widowControl/>
              <w:numPr>
                <w:ilvl w:val="1"/>
                <w:numId w:val="12"/>
              </w:numPr>
              <w:suppressAutoHyphens/>
              <w:overflowPunct w:val="0"/>
              <w:autoSpaceDE w:val="0"/>
              <w:autoSpaceDN w:val="0"/>
              <w:adjustRightInd w:val="0"/>
              <w:ind w:leftChars="0"/>
              <w:jc w:val="left"/>
              <w:textAlignment w:val="baseline"/>
              <w:rPr>
                <w:rFonts w:ascii="Times" w:hAnsi="Times" w:eastAsia="Batang"/>
                <w:bCs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" w:hAnsi="Times" w:eastAsia="Batang"/>
                <w:bCs/>
                <w:kern w:val="0"/>
                <w:sz w:val="20"/>
                <w:szCs w:val="20"/>
                <w:lang w:eastAsia="zh-CN"/>
              </w:rPr>
              <w:t>FFS: Details on how the association is done</w:t>
            </w:r>
          </w:p>
          <w:p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FFS: Details on the definition of “spatial adaptation patterns”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="0" w:after="0" w:line="360" w:lineRule="auto"/>
              <w:jc w:val="both"/>
              <w:textAlignment w:val="baseline"/>
              <w:rPr>
                <w:rFonts w:hint="default" w:ascii="Times New Roman" w:hAnsi="Times New Roman" w:eastAsia="宋体"/>
                <w:b/>
                <w:kern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>
      <w:pPr>
        <w:spacing w:before="60" w:after="60" w:line="360" w:lineRule="auto"/>
        <w:jc w:val="both"/>
        <w:rPr>
          <w:rFonts w:hint="eastAsia"/>
          <w:b w:val="0"/>
          <w:bCs/>
          <w:kern w:val="0"/>
          <w:sz w:val="20"/>
          <w:szCs w:val="20"/>
          <w:lang w:val="en-US" w:eastAsia="zh-CN"/>
        </w:rPr>
      </w:pPr>
      <w:r>
        <w:rPr>
          <w:rFonts w:hint="eastAsia"/>
          <w:b w:val="0"/>
          <w:bCs/>
          <w:kern w:val="0"/>
          <w:sz w:val="20"/>
          <w:szCs w:val="20"/>
          <w:lang w:val="en-US" w:eastAsia="zh-CN"/>
        </w:rPr>
        <w:t>According to the agreement, it can be categorized into the following four Options:</w:t>
      </w:r>
    </w:p>
    <w:p>
      <w:pPr>
        <w:numPr>
          <w:ilvl w:val="0"/>
          <w:numId w:val="13"/>
        </w:numPr>
        <w:spacing w:before="60" w:after="60" w:line="360" w:lineRule="auto"/>
        <w:ind w:left="420" w:hanging="420"/>
        <w:jc w:val="both"/>
        <w:rPr>
          <w:rFonts w:hint="default"/>
          <w:b w:val="0"/>
          <w:bCs/>
          <w:kern w:val="0"/>
          <w:sz w:val="20"/>
          <w:szCs w:val="20"/>
          <w:lang w:val="en-US" w:eastAsia="zh-CN"/>
        </w:rPr>
      </w:pPr>
      <w:r>
        <w:rPr>
          <w:rFonts w:hint="eastAsia"/>
          <w:b w:val="0"/>
          <w:bCs/>
          <w:kern w:val="0"/>
          <w:sz w:val="20"/>
          <w:szCs w:val="20"/>
          <w:lang w:val="en-US" w:eastAsia="zh-CN"/>
        </w:rPr>
        <w:t xml:space="preserve">Option 1: </w:t>
      </w:r>
      <w:r>
        <w:rPr>
          <w:lang w:eastAsia="zh-CN"/>
        </w:rPr>
        <w:t>Each CSI-RS resource</w:t>
      </w:r>
      <w:r>
        <w:rPr>
          <w:rFonts w:hint="eastAsia"/>
          <w:lang w:val="en-US" w:eastAsia="zh-CN"/>
        </w:rPr>
        <w:t xml:space="preserve"> is </w:t>
      </w:r>
      <w:r>
        <w:rPr>
          <w:lang w:eastAsia="zh-CN"/>
        </w:rPr>
        <w:t>associated with more spatial adaptation patterns</w:t>
      </w:r>
    </w:p>
    <w:p>
      <w:pPr>
        <w:numPr>
          <w:ilvl w:val="0"/>
          <w:numId w:val="13"/>
        </w:numPr>
        <w:spacing w:before="60" w:after="60" w:line="360" w:lineRule="auto"/>
        <w:ind w:left="420" w:hanging="420"/>
        <w:jc w:val="both"/>
        <w:rPr>
          <w:rFonts w:hint="default"/>
          <w:b w:val="0"/>
          <w:bCs/>
          <w:kern w:val="0"/>
          <w:sz w:val="20"/>
          <w:szCs w:val="20"/>
          <w:lang w:val="en-US" w:eastAsia="zh-CN"/>
        </w:rPr>
      </w:pPr>
      <w:r>
        <w:rPr>
          <w:rFonts w:hint="eastAsia"/>
          <w:b w:val="0"/>
          <w:bCs/>
          <w:kern w:val="0"/>
          <w:sz w:val="20"/>
          <w:szCs w:val="20"/>
          <w:lang w:val="en-US" w:eastAsia="zh-CN"/>
        </w:rPr>
        <w:t xml:space="preserve">Option 2: </w:t>
      </w:r>
      <w:r>
        <w:rPr>
          <w:lang w:eastAsia="zh-CN"/>
        </w:rPr>
        <w:t>Each CSI-RS resource</w:t>
      </w:r>
      <w:r>
        <w:rPr>
          <w:rFonts w:hint="eastAsia"/>
          <w:lang w:val="en-US" w:eastAsia="zh-CN"/>
        </w:rPr>
        <w:t xml:space="preserve"> is </w:t>
      </w:r>
      <w:r>
        <w:rPr>
          <w:lang w:eastAsia="zh-CN"/>
        </w:rPr>
        <w:t xml:space="preserve">associated with </w:t>
      </w:r>
      <w:r>
        <w:rPr>
          <w:rFonts w:hint="eastAsia"/>
          <w:lang w:val="en-US" w:eastAsia="zh-CN"/>
        </w:rPr>
        <w:t>one</w:t>
      </w:r>
      <w:r>
        <w:rPr>
          <w:lang w:eastAsia="zh-CN"/>
        </w:rPr>
        <w:t xml:space="preserve"> spatial adaptation patterns</w:t>
      </w:r>
    </w:p>
    <w:p>
      <w:pPr>
        <w:numPr>
          <w:ilvl w:val="0"/>
          <w:numId w:val="13"/>
        </w:numPr>
        <w:spacing w:before="60" w:after="60" w:line="360" w:lineRule="auto"/>
        <w:ind w:left="420" w:hanging="420"/>
        <w:jc w:val="both"/>
        <w:rPr>
          <w:rFonts w:hint="default"/>
          <w:b w:val="0"/>
          <w:bCs/>
          <w:kern w:val="0"/>
          <w:sz w:val="20"/>
          <w:szCs w:val="20"/>
          <w:lang w:val="en-US" w:eastAsia="zh-CN"/>
        </w:rPr>
      </w:pPr>
      <w:r>
        <w:rPr>
          <w:rFonts w:hint="eastAsia"/>
          <w:b w:val="0"/>
          <w:bCs/>
          <w:kern w:val="0"/>
          <w:sz w:val="20"/>
          <w:szCs w:val="20"/>
          <w:lang w:val="en-US" w:eastAsia="zh-CN"/>
        </w:rPr>
        <w:t xml:space="preserve">Option 3: </w:t>
      </w:r>
      <w:r>
        <w:rPr>
          <w:lang w:eastAsia="zh-CN"/>
        </w:rPr>
        <w:t>Each CSI-RS resource</w:t>
      </w:r>
      <w:r>
        <w:rPr>
          <w:rFonts w:hint="eastAsia"/>
          <w:lang w:val="en-US" w:eastAsia="zh-CN"/>
        </w:rPr>
        <w:t xml:space="preserve"> set is </w:t>
      </w:r>
      <w:r>
        <w:rPr>
          <w:lang w:eastAsia="zh-CN"/>
        </w:rPr>
        <w:t xml:space="preserve">associated with </w:t>
      </w:r>
      <w:r>
        <w:rPr>
          <w:rFonts w:hint="eastAsia"/>
          <w:lang w:val="en-US" w:eastAsia="zh-CN"/>
        </w:rPr>
        <w:t>one</w:t>
      </w:r>
      <w:r>
        <w:rPr>
          <w:lang w:eastAsia="zh-CN"/>
        </w:rPr>
        <w:t xml:space="preserve"> spatial adaptation patterns</w:t>
      </w:r>
    </w:p>
    <w:p>
      <w:pPr>
        <w:numPr>
          <w:ilvl w:val="0"/>
          <w:numId w:val="13"/>
        </w:numPr>
        <w:spacing w:before="60" w:after="60" w:line="360" w:lineRule="auto"/>
        <w:ind w:left="420" w:hanging="420"/>
        <w:jc w:val="both"/>
        <w:rPr>
          <w:rFonts w:hint="default"/>
          <w:b w:val="0"/>
          <w:bCs/>
          <w:kern w:val="0"/>
          <w:sz w:val="20"/>
          <w:szCs w:val="20"/>
          <w:lang w:val="en-US" w:eastAsia="zh-CN"/>
        </w:rPr>
      </w:pPr>
      <w:r>
        <w:rPr>
          <w:rFonts w:hint="eastAsia"/>
          <w:b w:val="0"/>
          <w:bCs/>
          <w:kern w:val="0"/>
          <w:sz w:val="20"/>
          <w:szCs w:val="20"/>
          <w:lang w:val="en-US" w:eastAsia="zh-CN"/>
        </w:rPr>
        <w:t xml:space="preserve">Option 4: </w:t>
      </w:r>
      <w:r>
        <w:rPr>
          <w:lang w:eastAsia="zh-CN"/>
        </w:rPr>
        <w:t>Each CSI-RS resource setting</w:t>
      </w:r>
      <w:r>
        <w:rPr>
          <w:rFonts w:hint="eastAsia"/>
          <w:lang w:val="en-US" w:eastAsia="zh-CN"/>
        </w:rPr>
        <w:t xml:space="preserve"> is </w:t>
      </w:r>
      <w:r>
        <w:rPr>
          <w:lang w:eastAsia="zh-CN"/>
        </w:rPr>
        <w:t xml:space="preserve">associated with </w:t>
      </w:r>
      <w:r>
        <w:rPr>
          <w:rFonts w:hint="eastAsia"/>
          <w:lang w:val="en-US" w:eastAsia="zh-CN"/>
        </w:rPr>
        <w:t>one</w:t>
      </w:r>
      <w:r>
        <w:rPr>
          <w:lang w:eastAsia="zh-CN"/>
        </w:rPr>
        <w:t xml:space="preserve"> spatial adaptation patterns</w:t>
      </w:r>
    </w:p>
    <w:p>
      <w:pPr>
        <w:numPr>
          <w:ilvl w:val="0"/>
          <w:numId w:val="0"/>
        </w:numPr>
        <w:spacing w:before="60" w:after="60" w:line="360" w:lineRule="auto"/>
        <w:jc w:val="both"/>
        <w:rPr>
          <w:rFonts w:hint="eastAsia"/>
          <w:b w:val="0"/>
          <w:bCs w:val="0"/>
          <w:kern w:val="0"/>
          <w:sz w:val="20"/>
          <w:szCs w:val="20"/>
          <w:lang w:val="en-US" w:eastAsia="zh-CN"/>
        </w:rPr>
      </w:pPr>
      <w:r>
        <w:rPr>
          <w:rFonts w:hint="eastAsia"/>
          <w:b w:val="0"/>
          <w:bCs w:val="0"/>
          <w:kern w:val="0"/>
          <w:sz w:val="20"/>
          <w:szCs w:val="20"/>
          <w:lang w:val="en-US" w:eastAsia="zh-CN"/>
        </w:rPr>
        <w:t>One CSI report configuration may only be associated with one CSI-RS resource setting, and each CSI report may have a specific function. Therefore, if Option 4 is adopted, some CSI reports cannot be used for certain functions, thereby affecting system performance. Furthermore, since uplink resources are limited, different CSI reports may have different reporting times. Therefore, if Option 4 is adopted, the CSI results corresponding to different spatial adaptation patterns may become outdated. In summary, Option 4 should be excluded.</w:t>
      </w:r>
    </w:p>
    <w:p>
      <w:pPr>
        <w:numPr>
          <w:ilvl w:val="0"/>
          <w:numId w:val="0"/>
        </w:numPr>
        <w:spacing w:before="60" w:after="60" w:line="360" w:lineRule="auto"/>
        <w:jc w:val="both"/>
        <w:rPr>
          <w:rFonts w:hint="eastAsia"/>
          <w:b w:val="0"/>
          <w:bCs w:val="0"/>
          <w:kern w:val="0"/>
          <w:sz w:val="20"/>
          <w:szCs w:val="20"/>
          <w:lang w:val="en-US" w:eastAsia="zh-CN"/>
        </w:rPr>
      </w:pPr>
      <w:r>
        <w:rPr>
          <w:rFonts w:hint="eastAsia"/>
          <w:b w:val="0"/>
          <w:bCs w:val="0"/>
          <w:kern w:val="0"/>
          <w:sz w:val="20"/>
          <w:szCs w:val="20"/>
          <w:lang w:val="en-US" w:eastAsia="zh-CN"/>
        </w:rPr>
        <w:t>Option 1, Option 2 or Option 3 are all feasible. However, if any one of the three options is adopted, some restrictions need to be imposed on the CSI-RS patterns corresponding to different spatial adaptation patterns, for example, a CSI-RS subset method may be used.</w:t>
      </w:r>
    </w:p>
    <w:p>
      <w:pPr>
        <w:spacing w:before="60" w:after="60" w:line="360" w:lineRule="auto"/>
        <w:jc w:val="both"/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Proposal </w:t>
      </w:r>
      <w:r>
        <w:rPr>
          <w:rFonts w:hint="default"/>
          <w:b/>
          <w:kern w:val="0"/>
          <w:sz w:val="21"/>
          <w:szCs w:val="21"/>
          <w:lang w:val="en-US" w:eastAsia="zh-CN"/>
        </w:rPr>
        <w:t xml:space="preserve">1 </w:t>
      </w:r>
      <w:r>
        <w:rPr>
          <w:rFonts w:hint="eastAsia"/>
          <w:b/>
          <w:kern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>Each CSI-RS resource setting is associated with one spatial adaptation patterns</w:t>
      </w:r>
      <w:r>
        <w:rPr>
          <w:rFonts w:hint="default"/>
          <w:b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kern w:val="0"/>
          <w:sz w:val="21"/>
          <w:szCs w:val="21"/>
          <w:lang w:val="en-US" w:eastAsia="zh-CN"/>
        </w:rPr>
        <w:t>should</w:t>
      </w:r>
      <w:r>
        <w:rPr>
          <w:rFonts w:hint="default"/>
          <w:b/>
          <w:kern w:val="0"/>
          <w:sz w:val="21"/>
          <w:szCs w:val="21"/>
          <w:lang w:val="en-US" w:eastAsia="zh-CN"/>
        </w:rPr>
        <w:t xml:space="preserve"> be excluded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>.</w:t>
      </w:r>
    </w:p>
    <w:p>
      <w:pPr>
        <w:spacing w:before="60" w:after="60" w:line="360" w:lineRule="auto"/>
        <w:jc w:val="both"/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Proposal </w:t>
      </w:r>
      <w:r>
        <w:rPr>
          <w:rFonts w:hint="default"/>
          <w:b/>
          <w:kern w:val="0"/>
          <w:sz w:val="21"/>
          <w:szCs w:val="21"/>
          <w:lang w:val="en-US" w:eastAsia="zh-CN"/>
        </w:rPr>
        <w:t xml:space="preserve">2 </w:t>
      </w:r>
      <w:r>
        <w:rPr>
          <w:rFonts w:hint="eastAsia"/>
          <w:b/>
          <w:kern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>Each CSI-RS resource</w:t>
      </w:r>
      <w:r>
        <w:rPr>
          <w:rFonts w:hint="default"/>
          <w:b/>
          <w:kern w:val="0"/>
          <w:sz w:val="21"/>
          <w:szCs w:val="21"/>
          <w:lang w:val="en-US" w:eastAsia="zh-CN"/>
        </w:rPr>
        <w:t xml:space="preserve"> or e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>ach CSI-RS resource</w:t>
      </w:r>
      <w:r>
        <w:rPr>
          <w:rFonts w:hint="default"/>
          <w:b/>
          <w:kern w:val="0"/>
          <w:sz w:val="21"/>
          <w:szCs w:val="21"/>
          <w:lang w:val="en-US" w:eastAsia="zh-CN"/>
        </w:rPr>
        <w:t xml:space="preserve"> set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 setting is associated with one spatial adaptation patterns</w:t>
      </w:r>
      <w:r>
        <w:rPr>
          <w:rFonts w:hint="default"/>
          <w:b/>
          <w:kern w:val="0"/>
          <w:sz w:val="21"/>
          <w:szCs w:val="21"/>
          <w:lang w:val="en-US" w:eastAsia="zh-CN"/>
        </w:rPr>
        <w:t xml:space="preserve"> can be supported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>.</w:t>
      </w:r>
    </w:p>
    <w:p>
      <w:pPr>
        <w:spacing w:before="60" w:after="60" w:line="360" w:lineRule="auto"/>
        <w:jc w:val="both"/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</w:pPr>
      <w:r>
        <w:rPr>
          <w:rFonts w:hint="default"/>
          <w:b/>
          <w:kern w:val="0"/>
          <w:sz w:val="21"/>
          <w:szCs w:val="21"/>
          <w:lang w:val="en-US" w:eastAsia="zh-CN"/>
        </w:rPr>
        <w:t xml:space="preserve">Proposal 3  </w:t>
      </w:r>
      <w:r>
        <w:rPr>
          <w:rFonts w:hint="eastAsia"/>
          <w:b/>
          <w:kern w:val="0"/>
          <w:sz w:val="21"/>
          <w:szCs w:val="21"/>
          <w:lang w:val="en-US" w:eastAsia="zh-CN"/>
        </w:rPr>
        <w:t xml:space="preserve"> </w:t>
      </w:r>
      <w:r>
        <w:rPr>
          <w:rFonts w:hint="default"/>
          <w:b/>
          <w:kern w:val="0"/>
          <w:sz w:val="21"/>
          <w:szCs w:val="21"/>
          <w:lang w:val="en-US" w:eastAsia="zh-CN"/>
        </w:rPr>
        <w:t>Each CSI-RS resource is associated with more spatial adaptation patterns can be supported.</w:t>
      </w:r>
    </w:p>
    <w:p>
      <w:pPr>
        <w:pStyle w:val="4"/>
        <w:spacing w:before="0" w:after="0" w:line="360" w:lineRule="auto"/>
        <w:jc w:val="both"/>
        <w:rPr>
          <w:rFonts w:hint="default"/>
          <w:b w:val="0"/>
          <w:bCs/>
          <w:strike w:val="0"/>
          <w:kern w:val="0"/>
          <w:sz w:val="32"/>
          <w:szCs w:val="32"/>
          <w:lang w:val="en-US" w:eastAsia="zh-CN"/>
        </w:rPr>
      </w:pPr>
      <w:r>
        <w:rPr>
          <w:rFonts w:hint="default"/>
          <w:b w:val="0"/>
          <w:kern w:val="0"/>
          <w:lang w:val="en-US" w:eastAsia="zh-CN"/>
        </w:rPr>
        <w:t>M</w:t>
      </w:r>
      <w:r>
        <w:rPr>
          <w:b w:val="0"/>
          <w:kern w:val="0"/>
          <w:lang w:val="en-US" w:eastAsia="zh-CN"/>
        </w:rPr>
        <w:t>ultiple CSI</w:t>
      </w:r>
      <w:r>
        <w:rPr>
          <w:rFonts w:hint="default"/>
          <w:b w:val="0"/>
          <w:kern w:val="0"/>
          <w:lang w:val="en-US" w:eastAsia="zh-CN"/>
        </w:rPr>
        <w:t xml:space="preserve">s in one or multiple </w:t>
      </w:r>
      <w:r>
        <w:rPr>
          <w:rFonts w:hint="default"/>
          <w:b w:val="0"/>
          <w:bCs/>
          <w:strike w:val="0"/>
          <w:kern w:val="0"/>
          <w:sz w:val="32"/>
          <w:szCs w:val="32"/>
          <w:lang w:val="en-US" w:eastAsia="zh-CN"/>
        </w:rPr>
        <w:t xml:space="preserve">CSI report </w:t>
      </w:r>
    </w:p>
    <w:p>
      <w:pPr>
        <w:numPr>
          <w:ilvl w:val="-1"/>
          <w:numId w:val="0"/>
        </w:numPr>
        <w:overflowPunct/>
        <w:autoSpaceDE/>
        <w:autoSpaceDN/>
        <w:adjustRightInd/>
        <w:spacing w:before="60" w:after="60" w:line="360" w:lineRule="auto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As discussed in RAN1#112, one or multiple CSI reports </w:t>
      </w:r>
      <w:r>
        <w:rPr>
          <w:lang w:val="en-US" w:eastAsia="zh-CN"/>
        </w:rPr>
        <w:t>configuration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corresponds to one </w:t>
      </w:r>
      <w:r>
        <w:rPr>
          <w:rFonts w:hint="eastAsia"/>
          <w:lang w:val="en-US" w:eastAsia="zh-CN"/>
        </w:rPr>
        <w:t xml:space="preserve">or more </w:t>
      </w:r>
      <w:r>
        <w:rPr>
          <w:lang w:val="en-US" w:eastAsia="zh-CN"/>
        </w:rPr>
        <w:t>spatial adaptation pattern</w:t>
      </w:r>
      <w:r>
        <w:rPr>
          <w:rFonts w:hint="eastAsia"/>
          <w:lang w:val="en-US" w:eastAsia="zh-CN"/>
        </w:rPr>
        <w:t>s should be studied. The related agreement is as follows.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numPr>
                <w:ilvl w:val="-1"/>
                <w:numId w:val="0"/>
              </w:numPr>
              <w:overflowPunct w:val="0"/>
              <w:autoSpaceDE w:val="0"/>
              <w:autoSpaceDN w:val="0"/>
              <w:adjustRightInd w:val="0"/>
              <w:spacing w:before="0" w:after="0" w:line="360" w:lineRule="auto"/>
              <w:ind w:left="0" w:firstLine="0"/>
              <w:jc w:val="both"/>
              <w:textAlignment w:val="baseline"/>
              <w:rPr>
                <w:b/>
                <w:highlight w:val="green"/>
                <w:lang w:eastAsia="zh-CN"/>
              </w:rPr>
            </w:pPr>
            <w:r>
              <w:rPr>
                <w:b/>
                <w:highlight w:val="green"/>
                <w:lang w:eastAsia="zh-CN"/>
              </w:rPr>
              <w:t>Agreement</w:t>
            </w:r>
          </w:p>
          <w:p>
            <w:pPr>
              <w:numPr>
                <w:ilvl w:val="-1"/>
                <w:numId w:val="0"/>
              </w:numPr>
              <w:overflowPunct w:val="0"/>
              <w:autoSpaceDE w:val="0"/>
              <w:autoSpaceDN w:val="0"/>
              <w:adjustRightInd w:val="0"/>
              <w:spacing w:before="0" w:after="0" w:line="360" w:lineRule="auto"/>
              <w:ind w:left="0" w:firstLine="0"/>
              <w:jc w:val="both"/>
              <w:textAlignment w:val="baseline"/>
              <w:rPr>
                <w:rFonts w:ascii="Times" w:hAnsi="Times" w:eastAsia="Batang"/>
                <w:szCs w:val="24"/>
                <w:lang w:val="en-US" w:eastAsia="zh-CN"/>
              </w:rPr>
            </w:pPr>
            <w:r>
              <w:rPr>
                <w:rFonts w:hint="eastAsia" w:ascii="Times" w:hAnsi="Times" w:eastAsia="Batang"/>
                <w:szCs w:val="24"/>
                <w:lang w:val="en-US" w:eastAsia="zh-CN"/>
              </w:rPr>
              <w:t>F</w:t>
            </w:r>
            <w:r>
              <w:rPr>
                <w:rFonts w:ascii="Times" w:hAnsi="Times" w:eastAsia="Batang"/>
                <w:szCs w:val="24"/>
                <w:lang w:val="en-US" w:eastAsia="zh-CN"/>
              </w:rPr>
              <w:t>or spatial element adaptation, further study the following</w:t>
            </w:r>
          </w:p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="0" w:after="0" w:line="360" w:lineRule="auto"/>
              <w:ind w:left="400" w:leftChars="200" w:firstLine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A2-1) Independent/separate CSI report configurations where each CSI report configuration corresponds to one spatial adaptation pattern</w:t>
            </w:r>
          </w:p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="0" w:after="0" w:line="360" w:lineRule="auto"/>
              <w:ind w:left="400" w:leftChars="200" w:firstLine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A2-2) One CSI report configuration contains multiple CSI report sub-configurations where each sub-configuration corresponds to one spatial adaptation pattern</w:t>
            </w:r>
          </w:p>
          <w:p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="0" w:after="0" w:line="360" w:lineRule="auto"/>
              <w:jc w:val="both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ascii="Times" w:hAnsi="Times" w:eastAsia="Batang"/>
                <w:bCs/>
                <w:kern w:val="0"/>
                <w:sz w:val="20"/>
                <w:szCs w:val="20"/>
                <w:lang w:eastAsia="zh-CN"/>
              </w:rPr>
              <w:t>FFS: Details of sub-configuration</w:t>
            </w:r>
          </w:p>
        </w:tc>
      </w:tr>
    </w:tbl>
    <w:p>
      <w:pPr>
        <w:spacing w:before="60" w:after="60" w:line="360" w:lineRule="auto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From our perspective, A2-2 can be </w:t>
      </w:r>
      <w:r>
        <w:rPr>
          <w:rFonts w:hint="eastAsia"/>
          <w:lang w:val="en-US" w:eastAsia="zh-CN"/>
        </w:rPr>
        <w:t>supported. The detail reasons are analyzed as follows. First, A2-2 can be explained</w:t>
      </w: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as</w:t>
      </w:r>
      <w:r>
        <w:rPr>
          <w:rFonts w:hint="default"/>
          <w:lang w:val="en-US" w:eastAsia="zh-CN"/>
        </w:rPr>
        <w:t xml:space="preserve"> including multiple CSI results in one CSI report. Therefore, if A2-2 is adopted, there will </w:t>
      </w:r>
      <w:r>
        <w:rPr>
          <w:rFonts w:hint="eastAsia"/>
          <w:lang w:val="en-US" w:eastAsia="zh-CN"/>
        </w:rPr>
        <w:t xml:space="preserve">not cause the problem that CSI reports </w:t>
      </w:r>
      <w:r>
        <w:rPr>
          <w:rFonts w:hint="default"/>
          <w:lang w:val="en-US" w:eastAsia="zh-CN"/>
        </w:rPr>
        <w:t>for other functions</w:t>
      </w:r>
      <w:r>
        <w:rPr>
          <w:rFonts w:hint="eastAsia"/>
          <w:lang w:val="en-US" w:eastAsia="zh-CN"/>
        </w:rPr>
        <w:t xml:space="preserve"> are occupied</w:t>
      </w:r>
      <w:r>
        <w:rPr>
          <w:rFonts w:hint="default"/>
          <w:lang w:val="en-US" w:eastAsia="zh-CN"/>
        </w:rPr>
        <w:t xml:space="preserve">. Second, since some CSI content corresponding to multiple spatial element patterns can be shared, it is feasible to put multiple CSI results in one CSI report. </w:t>
      </w:r>
      <w:r>
        <w:rPr>
          <w:rFonts w:hint="eastAsia"/>
          <w:lang w:val="en-US" w:eastAsia="zh-CN"/>
        </w:rPr>
        <w:t>Third</w:t>
      </w:r>
      <w:r>
        <w:rPr>
          <w:rFonts w:hint="default"/>
          <w:lang w:val="en-US" w:eastAsia="zh-CN"/>
        </w:rPr>
        <w:t>, since the configuration parameters of different spatial adaptation patterns may be the same, A2-2 can also bring the benefit of reduc</w:t>
      </w:r>
      <w:r>
        <w:rPr>
          <w:rFonts w:hint="eastAsia"/>
          <w:lang w:val="en-US" w:eastAsia="zh-CN"/>
        </w:rPr>
        <w:t>ed</w:t>
      </w:r>
      <w:r>
        <w:rPr>
          <w:rFonts w:hint="default"/>
          <w:lang w:val="en-US" w:eastAsia="zh-CN"/>
        </w:rPr>
        <w:t xml:space="preserve"> configuration parameters</w:t>
      </w:r>
      <w:r>
        <w:rPr>
          <w:rFonts w:hint="eastAsia"/>
          <w:lang w:val="en-US" w:eastAsia="zh-CN"/>
        </w:rPr>
        <w:t xml:space="preserve"> overhead</w:t>
      </w:r>
      <w:r>
        <w:rPr>
          <w:rFonts w:hint="default"/>
          <w:lang w:val="en-US" w:eastAsia="zh-CN"/>
        </w:rPr>
        <w:t xml:space="preserve">. In a word, one CSI report configuration </w:t>
      </w:r>
      <w:r>
        <w:rPr>
          <w:rFonts w:hint="eastAsia"/>
          <w:lang w:val="en-US" w:eastAsia="zh-CN"/>
        </w:rPr>
        <w:t xml:space="preserve">that </w:t>
      </w:r>
      <w:r>
        <w:rPr>
          <w:rFonts w:hint="default"/>
          <w:lang w:val="en-US" w:eastAsia="zh-CN"/>
        </w:rPr>
        <w:t>includes multiple CSI report sub-configurations</w:t>
      </w:r>
      <w:r>
        <w:rPr>
          <w:rFonts w:hint="eastAsia"/>
          <w:lang w:val="en-US" w:eastAsia="zh-CN"/>
        </w:rPr>
        <w:t xml:space="preserve"> is </w:t>
      </w:r>
      <w:r>
        <w:rPr>
          <w:rFonts w:hint="default"/>
          <w:lang w:val="en-US" w:eastAsia="zh-CN"/>
        </w:rPr>
        <w:t>more suitable for network energy saving.</w:t>
      </w:r>
    </w:p>
    <w:p>
      <w:pPr>
        <w:spacing w:before="60" w:after="60" w:line="360" w:lineRule="auto"/>
        <w:jc w:val="both"/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Proposal </w:t>
      </w:r>
      <w:r>
        <w:rPr>
          <w:rFonts w:hint="eastAsia"/>
          <w:b/>
          <w:kern w:val="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 </w:t>
      </w:r>
      <w:r>
        <w:rPr>
          <w:rFonts w:hint="default"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sz w:val="21"/>
          <w:szCs w:val="21"/>
          <w:lang w:val="en-US" w:eastAsia="zh-CN"/>
        </w:rPr>
        <w:t xml:space="preserve">One CSI report configuration that includes multiple CSI report sub-configurations </w:t>
      </w:r>
      <w:r>
        <w:rPr>
          <w:rFonts w:hint="eastAsia" w:cs="Times New Roman"/>
          <w:b/>
          <w:bCs w:val="0"/>
          <w:kern w:val="0"/>
          <w:sz w:val="21"/>
          <w:szCs w:val="21"/>
          <w:lang w:val="en-US" w:eastAsia="zh-CN"/>
        </w:rPr>
        <w:t>can be supported</w:t>
      </w:r>
      <w:r>
        <w:rPr>
          <w:rFonts w:hint="eastAsia" w:ascii="Times New Roman" w:hAnsi="Times New Roman" w:eastAsia="宋体"/>
          <w:b/>
          <w:kern w:val="0"/>
          <w:sz w:val="21"/>
          <w:szCs w:val="21"/>
          <w:lang w:val="en-US" w:eastAsia="zh-CN"/>
        </w:rPr>
        <w:t>.</w:t>
      </w:r>
    </w:p>
    <w:p>
      <w:pPr>
        <w:pStyle w:val="4"/>
        <w:spacing w:before="0" w:after="0" w:line="360" w:lineRule="auto"/>
        <w:jc w:val="both"/>
        <w:rPr>
          <w:rFonts w:hint="default"/>
          <w:b w:val="0"/>
          <w:bCs/>
          <w:strike w:val="0"/>
          <w:kern w:val="0"/>
          <w:sz w:val="32"/>
          <w:szCs w:val="32"/>
          <w:lang w:val="en-US" w:eastAsia="zh-CN"/>
        </w:rPr>
      </w:pPr>
      <w:r>
        <w:rPr>
          <w:rFonts w:hint="eastAsia"/>
          <w:b w:val="0"/>
          <w:bCs/>
          <w:strike w:val="0"/>
          <w:kern w:val="0"/>
          <w:sz w:val="32"/>
          <w:szCs w:val="32"/>
          <w:lang w:val="en-US" w:eastAsia="zh-CN"/>
        </w:rPr>
        <w:t xml:space="preserve">The impact of spatial element adaptation </w:t>
      </w:r>
      <w:r>
        <w:rPr>
          <w:rFonts w:hint="default"/>
          <w:b w:val="0"/>
          <w:bCs/>
          <w:strike w:val="0"/>
          <w:kern w:val="0"/>
          <w:sz w:val="32"/>
          <w:szCs w:val="32"/>
          <w:lang w:val="en-US" w:eastAsia="zh-CN"/>
        </w:rPr>
        <w:t xml:space="preserve"> </w:t>
      </w:r>
    </w:p>
    <w:p>
      <w:pPr>
        <w:spacing w:before="0" w:after="0" w:line="360" w:lineRule="auto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According to 38.864, UE-specific PDSCH spatial element adaptation is evaluated in the SI phase. Therefore, from our point of view, at least UE-specific PDSCH spatial element adaptation needs to be studied. For CSI-RS, first, we did not evaluate the spatial element adapta</w:t>
      </w:r>
      <w:r>
        <w:rPr>
          <w:rFonts w:hint="eastAsia"/>
          <w:lang w:val="en-US" w:eastAsia="zh-CN"/>
        </w:rPr>
        <w:t>tion</w:t>
      </w:r>
      <w:r>
        <w:rPr>
          <w:rFonts w:hint="default"/>
          <w:lang w:val="en-US" w:eastAsia="zh-CN"/>
        </w:rPr>
        <w:t xml:space="preserve"> of CSI-RS in the SI </w:t>
      </w:r>
      <w:r>
        <w:rPr>
          <w:rFonts w:hint="eastAsia"/>
          <w:lang w:val="en-US" w:eastAsia="zh-CN"/>
        </w:rPr>
        <w:t>phase</w:t>
      </w:r>
      <w:r>
        <w:rPr>
          <w:rFonts w:hint="default"/>
          <w:lang w:val="en-US" w:eastAsia="zh-CN"/>
        </w:rPr>
        <w:t xml:space="preserve">. Second, since CSI-RS can be shared by multiple UEs, different UEs may have different coverage impacts if spatial element adaptation can be used for CSI-RS transmission. Therefore, spatial element adaptation </w:t>
      </w:r>
      <w:r>
        <w:rPr>
          <w:rFonts w:hint="eastAsia"/>
          <w:lang w:val="en-US" w:eastAsia="zh-CN"/>
        </w:rPr>
        <w:t>of</w:t>
      </w:r>
      <w:r>
        <w:rPr>
          <w:rFonts w:hint="default"/>
          <w:lang w:val="en-US" w:eastAsia="zh-CN"/>
        </w:rPr>
        <w:t xml:space="preserve"> CSI-RS is not recommended</w:t>
      </w:r>
    </w:p>
    <w:p>
      <w:pPr>
        <w:spacing w:before="60" w:after="60" w:line="360" w:lineRule="auto"/>
        <w:jc w:val="both"/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>Proposal</w:t>
      </w:r>
      <w:r>
        <w:rPr>
          <w:rFonts w:hint="default"/>
          <w:b/>
          <w:kern w:val="0"/>
          <w:sz w:val="21"/>
          <w:szCs w:val="21"/>
          <w:lang w:val="en-US" w:eastAsia="zh-CN"/>
        </w:rPr>
        <w:t xml:space="preserve"> 5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 </w:t>
      </w:r>
      <w:r>
        <w:rPr>
          <w:rFonts w:hint="default" w:cs="Times New Roman"/>
          <w:b/>
          <w:bCs w:val="0"/>
          <w:kern w:val="0"/>
          <w:sz w:val="21"/>
          <w:szCs w:val="21"/>
          <w:lang w:val="en-US" w:eastAsia="zh-CN"/>
        </w:rPr>
        <w:t xml:space="preserve"> T</w:t>
      </w:r>
      <w:r>
        <w:rPr>
          <w:rFonts w:hint="default"/>
          <w:b/>
          <w:sz w:val="21"/>
          <w:szCs w:val="21"/>
          <w:lang w:val="en-US" w:eastAsia="zh-CN"/>
        </w:rPr>
        <w:t>he spatial element adaptation of UE-specific PDSCH can be supported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>.</w:t>
      </w:r>
    </w:p>
    <w:p>
      <w:pPr>
        <w:spacing w:before="60" w:after="60" w:line="360" w:lineRule="auto"/>
        <w:jc w:val="both"/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Proposal </w:t>
      </w:r>
      <w:r>
        <w:rPr>
          <w:rFonts w:hint="default"/>
          <w:b/>
          <w:kern w:val="0"/>
          <w:sz w:val="21"/>
          <w:szCs w:val="21"/>
          <w:lang w:val="en-US" w:eastAsia="zh-CN"/>
        </w:rPr>
        <w:t>6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 </w:t>
      </w:r>
      <w:r>
        <w:rPr>
          <w:rFonts w:hint="default"/>
          <w:b/>
          <w:kern w:val="0"/>
          <w:sz w:val="21"/>
          <w:szCs w:val="21"/>
          <w:lang w:val="en-US" w:eastAsia="zh-CN"/>
        </w:rPr>
        <w:t xml:space="preserve"> It is suggested that </w:t>
      </w:r>
      <w:r>
        <w:rPr>
          <w:rFonts w:hint="default"/>
          <w:b/>
          <w:sz w:val="21"/>
          <w:szCs w:val="21"/>
          <w:lang w:val="en-US" w:eastAsia="zh-CN"/>
        </w:rPr>
        <w:t>spatial element adaptation of CSI-RS may be not supported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>.</w:t>
      </w:r>
    </w:p>
    <w:p>
      <w:pPr>
        <w:pStyle w:val="3"/>
        <w:pBdr>
          <w:top w:val="none" w:color="auto" w:sz="0" w:space="0"/>
        </w:pBdr>
        <w:overflowPunct/>
        <w:autoSpaceDE/>
        <w:autoSpaceDN/>
        <w:adjustRightInd/>
        <w:spacing w:before="240" w:beforeLines="-2147483648" w:beforeAutospacing="0" w:after="180" w:afterLines="-2147483648" w:afterAutospacing="0" w:line="240" w:lineRule="auto"/>
        <w:ind w:left="573" w:hanging="573"/>
        <w:textAlignment w:val="auto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Network energy saving techniques in </w:t>
      </w:r>
      <w:r>
        <w:rPr>
          <w:rFonts w:hint="eastAsia"/>
          <w:b w:val="0"/>
          <w:bCs w:val="0"/>
          <w:lang w:val="en-US" w:eastAsia="zh-CN"/>
        </w:rPr>
        <w:t>power</w:t>
      </w:r>
      <w:r>
        <w:rPr>
          <w:rFonts w:hint="default"/>
          <w:b w:val="0"/>
          <w:bCs w:val="0"/>
          <w:lang w:val="en-US" w:eastAsia="zh-CN"/>
        </w:rPr>
        <w:t xml:space="preserve"> domain 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55" w:type="dxa"/>
          </w:tcPr>
          <w:p>
            <w:pPr>
              <w:numPr>
                <w:ilvl w:val="-1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line="259" w:lineRule="auto"/>
              <w:ind w:left="0" w:firstLine="0"/>
              <w:textAlignment w:val="baseline"/>
              <w:rPr>
                <w:rFonts w:ascii="Times New Roman" w:hAnsi="Times New Roman"/>
                <w:szCs w:val="20"/>
                <w:highlight w:val="green"/>
                <w:lang w:val="en-US" w:eastAsia="zh-CN"/>
              </w:rPr>
            </w:pPr>
            <w:r>
              <w:rPr>
                <w:rFonts w:ascii="Times New Roman" w:hAnsi="Times New Roman"/>
                <w:szCs w:val="20"/>
                <w:highlight w:val="green"/>
                <w:lang w:val="en-US" w:eastAsia="zh-CN"/>
              </w:rPr>
              <w:t>Agreement</w:t>
            </w:r>
          </w:p>
          <w:p>
            <w:pPr>
              <w:numPr>
                <w:ilvl w:val="-1"/>
                <w:numId w:val="0"/>
              </w:numPr>
              <w:overflowPunct w:val="0"/>
              <w:autoSpaceDE w:val="0"/>
              <w:autoSpaceDN w:val="0"/>
              <w:adjustRightInd w:val="0"/>
              <w:spacing w:line="259" w:lineRule="auto"/>
              <w:ind w:left="0" w:firstLine="0"/>
              <w:textAlignment w:val="baseline"/>
              <w:rPr>
                <w:rFonts w:ascii="Times New Roman" w:hAnsi="Times New Roman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szCs w:val="20"/>
                <w:lang w:eastAsia="zh-CN"/>
              </w:rPr>
              <w:t xml:space="preserve">For adaptation of power offset values between PDSCH and CSI-RS, </w:t>
            </w:r>
            <w:r>
              <w:rPr>
                <w:rFonts w:ascii="Times New Roman" w:hAnsi="Times New Roman" w:eastAsia="等线"/>
                <w:szCs w:val="20"/>
                <w:lang w:eastAsia="zh-CN"/>
              </w:rPr>
              <w:t>f</w:t>
            </w:r>
            <w:r>
              <w:rPr>
                <w:rFonts w:ascii="Times New Roman" w:hAnsi="Times New Roman"/>
                <w:szCs w:val="20"/>
                <w:lang w:val="en-US" w:eastAsia="zh-CN"/>
              </w:rPr>
              <w:t>urther study the following</w:t>
            </w:r>
          </w:p>
          <w:p>
            <w:pPr>
              <w:numPr>
                <w:ilvl w:val="0"/>
                <w:numId w:val="9"/>
              </w:numPr>
              <w:suppressAutoHyphens/>
              <w:overflowPunct w:val="0"/>
              <w:autoSpaceDE w:val="0"/>
              <w:autoSpaceDN w:val="0"/>
              <w:adjustRightInd w:val="0"/>
              <w:spacing w:line="259" w:lineRule="auto"/>
              <w:ind w:left="720" w:hanging="360"/>
              <w:jc w:val="left"/>
              <w:textAlignment w:val="baseline"/>
              <w:rPr>
                <w:rFonts w:ascii="Times New Roman" w:hAnsi="Times New Roman"/>
                <w:szCs w:val="20"/>
                <w:lang w:eastAsia="zh-CN"/>
              </w:rPr>
            </w:pPr>
            <w:r>
              <w:rPr>
                <w:rFonts w:ascii="Times New Roman" w:hAnsi="Times New Roman"/>
                <w:szCs w:val="20"/>
                <w:lang w:eastAsia="zh-CN"/>
              </w:rPr>
              <w:t>Where/how to configure multiple power offset values</w:t>
            </w:r>
          </w:p>
          <w:p>
            <w:pPr>
              <w:numPr>
                <w:ilvl w:val="1"/>
                <w:numId w:val="9"/>
              </w:numPr>
              <w:suppressAutoHyphens/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hAnsi="Times New Roman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szCs w:val="20"/>
                <w:lang w:val="en-US" w:eastAsia="zh-CN"/>
              </w:rPr>
              <w:t>Whether/how one or more power offset values are dynamically indicated to UE for CSI measurement/reporting, and PDSCH reception</w:t>
            </w:r>
          </w:p>
          <w:p>
            <w:pPr>
              <w:numPr>
                <w:ilvl w:val="1"/>
                <w:numId w:val="9"/>
              </w:numPr>
              <w:suppressAutoHyphens/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hAnsi="Times New Roman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szCs w:val="20"/>
                <w:lang w:val="en-US" w:eastAsia="zh-CN"/>
              </w:rPr>
              <w:t>Overhead reduction for CSI reports associated with multiple power offset values between PDSCH and CSI-RS</w:t>
            </w:r>
          </w:p>
          <w:p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ascii="Times New Roman" w:hAnsi="Times New Roman"/>
                <w:szCs w:val="20"/>
                <w:lang w:eastAsia="zh-CN"/>
              </w:rPr>
              <w:t>Whether other UE report content can be included</w:t>
            </w:r>
          </w:p>
        </w:tc>
      </w:tr>
    </w:tbl>
    <w:p>
      <w:pPr>
        <w:spacing w:before="60" w:after="60" w:line="360" w:lineRule="auto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As discussed in RAN1#112 meeting[1], </w:t>
      </w:r>
      <w:r>
        <w:rPr>
          <w:lang w:val="en-US" w:eastAsia="zh-CN"/>
        </w:rPr>
        <w:t xml:space="preserve">NES </w:t>
      </w:r>
      <w:r>
        <w:rPr>
          <w:rFonts w:hint="default"/>
          <w:lang w:val="en-US" w:eastAsia="zh-CN"/>
        </w:rPr>
        <w:t>techniques</w:t>
      </w:r>
      <w:r>
        <w:rPr>
          <w:lang w:val="en-US" w:eastAsia="zh-CN"/>
        </w:rPr>
        <w:t xml:space="preserve"> in the power domain mainly focus on the power offset of PDSCH and (NZP)CSI-RS</w:t>
      </w:r>
      <w:r>
        <w:rPr>
          <w:rFonts w:hint="eastAsia"/>
          <w:lang w:val="en-US" w:eastAsia="zh-CN"/>
        </w:rPr>
        <w:t xml:space="preserve">, which is </w:t>
      </w:r>
      <w:r>
        <w:rPr>
          <w:lang w:val="en-US" w:eastAsia="zh-CN"/>
        </w:rPr>
        <w:t xml:space="preserve">configured semi-statically </w:t>
      </w:r>
      <w:r>
        <w:rPr>
          <w:rFonts w:hint="eastAsia"/>
          <w:lang w:val="en-US" w:eastAsia="zh-CN"/>
        </w:rPr>
        <w:t>via</w:t>
      </w:r>
      <w:r>
        <w:rPr>
          <w:lang w:val="en-US" w:eastAsia="zh-CN"/>
        </w:rPr>
        <w:t xml:space="preserve"> RRC signaling.</w:t>
      </w:r>
      <w:r>
        <w:rPr>
          <w:rFonts w:hint="default"/>
          <w:lang w:val="en-US" w:eastAsia="zh-CN"/>
        </w:rPr>
        <w:t xml:space="preserve"> Specifically, the power offset of PDSCH and (NZP)CSI-RS corresponds to the high layer parameter powerControlOffset. From our point of view, the main reasons for studying the power offset of PDSCH and (NZP)CSI-RS are as follows.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 xml:space="preserve">According to TS 38.213, it can be known that </w:t>
      </w:r>
      <w:r>
        <w:rPr>
          <w:rFonts w:hint="eastAsia"/>
          <w:lang w:val="en-US" w:eastAsia="zh-CN"/>
        </w:rPr>
        <w:t xml:space="preserve">the </w:t>
      </w:r>
      <w:r>
        <w:rPr>
          <w:rFonts w:hint="default"/>
          <w:lang w:val="en-US" w:eastAsia="zh-CN"/>
        </w:rPr>
        <w:t xml:space="preserve">parameter powerControlOffset is mainly used for deriving the CQI value in the CSI feedback by the UE. Therefore, if the </w:t>
      </w:r>
      <w:r>
        <w:rPr>
          <w:rFonts w:hint="eastAsia"/>
          <w:lang w:val="en-US" w:eastAsia="zh-CN"/>
        </w:rPr>
        <w:t>gNB</w:t>
      </w:r>
      <w:r>
        <w:rPr>
          <w:rFonts w:hint="default"/>
          <w:lang w:val="en-US" w:eastAsia="zh-CN"/>
        </w:rPr>
        <w:t xml:space="preserve"> dynamically adjusts the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spa</w:t>
      </w:r>
      <w:r>
        <w:rPr>
          <w:rFonts w:hint="eastAsia"/>
          <w:lang w:val="en-US" w:eastAsia="zh-CN"/>
        </w:rPr>
        <w:t>tial</w:t>
      </w:r>
      <w:r>
        <w:rPr>
          <w:rFonts w:hint="default"/>
          <w:lang w:val="en-US" w:eastAsia="zh-CN"/>
        </w:rPr>
        <w:t xml:space="preserve"> elements and</w:t>
      </w:r>
      <w:r>
        <w:rPr>
          <w:rFonts w:hint="eastAsia"/>
          <w:lang w:val="en-US" w:eastAsia="zh-CN"/>
        </w:rPr>
        <w:t xml:space="preserve"> the </w:t>
      </w:r>
      <w:r>
        <w:rPr>
          <w:rFonts w:hint="default"/>
          <w:lang w:val="en-US" w:eastAsia="zh-CN"/>
        </w:rPr>
        <w:t xml:space="preserve">transmit power of PDSCH, but the power offset of PDSCH and </w:t>
      </w:r>
      <w:r>
        <w:rPr>
          <w:lang w:val="en-US" w:eastAsia="zh-CN"/>
        </w:rPr>
        <w:t>(NZP)</w:t>
      </w:r>
      <w:r>
        <w:rPr>
          <w:rFonts w:hint="default"/>
          <w:lang w:val="en-US" w:eastAsia="zh-CN"/>
        </w:rPr>
        <w:t xml:space="preserve">CSI-RS does not change, there will </w:t>
      </w:r>
      <w:r>
        <w:rPr>
          <w:rFonts w:hint="eastAsia"/>
          <w:lang w:val="en-US" w:eastAsia="zh-CN"/>
        </w:rPr>
        <w:t xml:space="preserve">be </w:t>
      </w:r>
      <w:r>
        <w:rPr>
          <w:rFonts w:hint="eastAsia"/>
          <w:iCs w:val="0"/>
          <w:lang w:val="en-US" w:eastAsia="zh-CN"/>
        </w:rPr>
        <w:t>a big deviation between the estimated CSI at the gNB side and the actual CSI at the UE side due to unknowing the situation between intra-cell interference and inter-cell interference.</w:t>
      </w:r>
      <w:r>
        <w:rPr>
          <w:rFonts w:hint="default"/>
          <w:lang w:val="en-US" w:eastAsia="zh-CN"/>
        </w:rPr>
        <w:t xml:space="preserve"> </w:t>
      </w:r>
    </w:p>
    <w:p>
      <w:pPr>
        <w:spacing w:before="60" w:after="60" w:line="360" w:lineRule="auto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For </w:t>
      </w:r>
      <w:r>
        <w:rPr>
          <w:rFonts w:hint="default"/>
          <w:lang w:val="en-US" w:eastAsia="zh-CN"/>
        </w:rPr>
        <w:t>how to configure the multiple power offset value</w:t>
      </w:r>
      <w:r>
        <w:rPr>
          <w:rFonts w:hint="eastAsia"/>
          <w:lang w:val="en-US" w:eastAsia="zh-CN"/>
        </w:rPr>
        <w:t xml:space="preserve">s </w:t>
      </w:r>
      <w:r>
        <w:rPr>
          <w:rFonts w:hint="eastAsia" w:ascii="Times New Roman" w:hAnsi="Times New Roman"/>
          <w:szCs w:val="20"/>
          <w:lang w:val="en-US" w:eastAsia="zh-CN"/>
        </w:rPr>
        <w:t>between PDSCH and CSI-RS</w:t>
      </w:r>
      <w:r>
        <w:rPr>
          <w:rFonts w:hint="default"/>
          <w:lang w:val="en-US" w:eastAsia="zh-CN"/>
        </w:rPr>
        <w:t xml:space="preserve">, RRC signaling plus DCI or MAC CE can be </w:t>
      </w:r>
      <w:r>
        <w:rPr>
          <w:rFonts w:hint="eastAsia"/>
          <w:lang w:val="en-US" w:eastAsia="zh-CN"/>
        </w:rPr>
        <w:t>considered</w:t>
      </w:r>
      <w:r>
        <w:rPr>
          <w:rFonts w:hint="default"/>
          <w:lang w:val="en-US" w:eastAsia="zh-CN"/>
        </w:rPr>
        <w:t>. More specifically, RRC signaling can be used to pre-configure multiple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power offset</w:t>
      </w:r>
      <w:r>
        <w:rPr>
          <w:rFonts w:hint="eastAsia"/>
          <w:lang w:val="en-US" w:eastAsia="zh-CN"/>
        </w:rPr>
        <w:t xml:space="preserve"> values</w:t>
      </w:r>
      <w:r>
        <w:rPr>
          <w:rFonts w:hint="default"/>
          <w:lang w:val="en-US" w:eastAsia="zh-CN"/>
        </w:rPr>
        <w:t xml:space="preserve"> between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PDSCH and (</w:t>
      </w:r>
      <w:r>
        <w:rPr>
          <w:rFonts w:hint="eastAsia"/>
          <w:lang w:val="en-US" w:eastAsia="zh-CN"/>
        </w:rPr>
        <w:t>NZP</w:t>
      </w:r>
      <w:r>
        <w:rPr>
          <w:rFonts w:hint="default"/>
          <w:lang w:val="en-US" w:eastAsia="zh-CN"/>
        </w:rPr>
        <w:t xml:space="preserve">)CSI-RS, and then a set of appropriate power offset values can be triggered through DCI or MAC CE. The advantage of adopting </w:t>
      </w:r>
      <w:r>
        <w:rPr>
          <w:rFonts w:hint="eastAsia"/>
          <w:lang w:val="en-US" w:eastAsia="zh-CN"/>
        </w:rPr>
        <w:t>this</w:t>
      </w:r>
      <w:r>
        <w:rPr>
          <w:rFonts w:hint="default"/>
          <w:lang w:val="en-US" w:eastAsia="zh-CN"/>
        </w:rPr>
        <w:t xml:space="preserve"> method is that it can reduce L1 signaling overhead and increase configuration flexibility. </w:t>
      </w:r>
    </w:p>
    <w:p>
      <w:pPr>
        <w:spacing w:before="60" w:after="60" w:line="360" w:lineRule="auto"/>
        <w:jc w:val="both"/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Proposal </w:t>
      </w:r>
      <w:r>
        <w:rPr>
          <w:rFonts w:hint="default"/>
          <w:b/>
          <w:kern w:val="0"/>
          <w:sz w:val="21"/>
          <w:szCs w:val="21"/>
          <w:lang w:val="en-US" w:eastAsia="zh-CN"/>
        </w:rPr>
        <w:t>7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kern w:val="0"/>
          <w:sz w:val="21"/>
          <w:szCs w:val="21"/>
          <w:lang w:val="en-US" w:eastAsia="zh-CN"/>
        </w:rPr>
        <w:t xml:space="preserve"> </w:t>
      </w:r>
      <w:r>
        <w:rPr>
          <w:rFonts w:hint="default" w:cs="Times New Roman"/>
          <w:b/>
          <w:bCs w:val="0"/>
          <w:kern w:val="0"/>
          <w:sz w:val="21"/>
          <w:szCs w:val="21"/>
          <w:lang w:val="en-US" w:eastAsia="zh-CN"/>
        </w:rPr>
        <w:t xml:space="preserve">RRC </w:t>
      </w:r>
      <w:r>
        <w:rPr>
          <w:rFonts w:hint="default"/>
          <w:b/>
          <w:sz w:val="21"/>
          <w:szCs w:val="21"/>
          <w:lang w:val="en-US" w:eastAsia="zh-CN"/>
        </w:rPr>
        <w:t>signaling plus L1/L2 signaling can be used to configure the multiple power offset values between PDSCH and CSI-RS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>.</w:t>
      </w:r>
    </w:p>
    <w:p>
      <w:pPr>
        <w:spacing w:before="60" w:after="60" w:line="360" w:lineRule="auto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For the adaptation of the power offset values between PDSCH and CSI-RS, from our point of view, we also need to discuss whose power has changed. Specifically, the factors that cause the power offset between PDSCH and CSI-RS to change can be divided into the following three options: </w:t>
      </w:r>
    </w:p>
    <w:p>
      <w:pPr>
        <w:spacing w:before="60" w:after="60" w:line="360" w:lineRule="auto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Option 1: only PDSCH </w:t>
      </w:r>
    </w:p>
    <w:p>
      <w:pPr>
        <w:spacing w:before="60" w:after="60" w:line="360" w:lineRule="auto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Option 2: only CSI-RS </w:t>
      </w:r>
    </w:p>
    <w:p>
      <w:pPr>
        <w:spacing w:before="60" w:after="60" w:line="360" w:lineRule="auto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Option 3: Both PDSCH and CSI-RS.</w:t>
      </w:r>
    </w:p>
    <w:p>
      <w:pPr>
        <w:spacing w:before="60" w:after="60" w:line="360" w:lineRule="auto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According to our understanding, Option 1 has the least impact on the system and it can be considered.</w:t>
      </w:r>
    </w:p>
    <w:p>
      <w:pPr>
        <w:spacing w:before="60" w:after="60" w:line="360" w:lineRule="auto"/>
        <w:jc w:val="both"/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Proposal </w:t>
      </w:r>
      <w:r>
        <w:rPr>
          <w:rFonts w:hint="default"/>
          <w:b/>
          <w:kern w:val="0"/>
          <w:sz w:val="21"/>
          <w:szCs w:val="21"/>
          <w:lang w:val="en-US" w:eastAsia="zh-CN"/>
        </w:rPr>
        <w:t>8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kern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>It is recommended to change only the power of PDSCH.</w:t>
      </w:r>
    </w:p>
    <w:p>
      <w:pPr>
        <w:pStyle w:val="2"/>
        <w:overflowPunct/>
        <w:autoSpaceDE/>
        <w:autoSpaceDN/>
        <w:adjustRightInd/>
        <w:spacing w:beforeLines="0" w:after="180" w:afterLines="0"/>
        <w:ind w:left="0" w:firstLine="0"/>
        <w:textAlignment w:val="auto"/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</w:pPr>
      <w:r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  <w:t>Conclusions</w:t>
      </w:r>
    </w:p>
    <w:p>
      <w:pPr>
        <w:spacing w:before="60" w:after="60" w:line="360" w:lineRule="auto"/>
        <w:jc w:val="both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In this contribution, </w:t>
      </w:r>
      <w:r>
        <w:rPr>
          <w:rFonts w:hint="eastAsia"/>
          <w:sz w:val="20"/>
          <w:szCs w:val="20"/>
          <w:lang w:val="en-US" w:eastAsia="zh-CN"/>
        </w:rPr>
        <w:t xml:space="preserve">NES </w:t>
      </w:r>
      <w:r>
        <w:rPr>
          <w:rFonts w:hint="eastAsia" w:eastAsia="宋体"/>
          <w:sz w:val="20"/>
          <w:szCs w:val="20"/>
          <w:lang w:val="en-US" w:eastAsia="zh-CN"/>
        </w:rPr>
        <w:t xml:space="preserve">techniques in </w:t>
      </w:r>
      <w:r>
        <w:rPr>
          <w:rFonts w:hint="eastAsia"/>
          <w:sz w:val="20"/>
          <w:szCs w:val="20"/>
          <w:lang w:val="en-US" w:eastAsia="zh-CN" w:bidi="ar"/>
        </w:rPr>
        <w:t xml:space="preserve">spatial domain and power domain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are discussed, and the following proposals are made.</w:t>
      </w:r>
    </w:p>
    <w:p>
      <w:pPr>
        <w:spacing w:before="60" w:after="60" w:line="360" w:lineRule="auto"/>
        <w:jc w:val="both"/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Proposal </w:t>
      </w:r>
      <w:r>
        <w:rPr>
          <w:rFonts w:hint="default"/>
          <w:b/>
          <w:kern w:val="0"/>
          <w:sz w:val="21"/>
          <w:szCs w:val="21"/>
          <w:lang w:val="en-US" w:eastAsia="zh-CN"/>
        </w:rPr>
        <w:t xml:space="preserve">1 </w:t>
      </w:r>
      <w:r>
        <w:rPr>
          <w:rFonts w:hint="eastAsia"/>
          <w:b/>
          <w:kern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>Each CSI-RS resource setting is associated with one spatial adaptation patterns</w:t>
      </w:r>
      <w:r>
        <w:rPr>
          <w:rFonts w:hint="default"/>
          <w:b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kern w:val="0"/>
          <w:sz w:val="21"/>
          <w:szCs w:val="21"/>
          <w:lang w:val="en-US" w:eastAsia="zh-CN"/>
        </w:rPr>
        <w:t>should</w:t>
      </w:r>
      <w:bookmarkStart w:id="5" w:name="_GoBack"/>
      <w:bookmarkEnd w:id="5"/>
      <w:r>
        <w:rPr>
          <w:rFonts w:hint="default"/>
          <w:b/>
          <w:kern w:val="0"/>
          <w:sz w:val="21"/>
          <w:szCs w:val="21"/>
          <w:lang w:val="en-US" w:eastAsia="zh-CN"/>
        </w:rPr>
        <w:t xml:space="preserve"> be excluded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>.</w:t>
      </w:r>
    </w:p>
    <w:p>
      <w:pPr>
        <w:spacing w:before="60" w:after="60" w:line="360" w:lineRule="auto"/>
        <w:jc w:val="both"/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Proposal </w:t>
      </w:r>
      <w:r>
        <w:rPr>
          <w:rFonts w:hint="default"/>
          <w:b/>
          <w:kern w:val="0"/>
          <w:sz w:val="21"/>
          <w:szCs w:val="21"/>
          <w:lang w:val="en-US" w:eastAsia="zh-CN"/>
        </w:rPr>
        <w:t xml:space="preserve">2 </w:t>
      </w:r>
      <w:r>
        <w:rPr>
          <w:rFonts w:hint="eastAsia"/>
          <w:b/>
          <w:kern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>Each CSI-RS resource</w:t>
      </w:r>
      <w:r>
        <w:rPr>
          <w:rFonts w:hint="default"/>
          <w:b/>
          <w:kern w:val="0"/>
          <w:sz w:val="21"/>
          <w:szCs w:val="21"/>
          <w:lang w:val="en-US" w:eastAsia="zh-CN"/>
        </w:rPr>
        <w:t xml:space="preserve"> or e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>ach CSI-RS resource</w:t>
      </w:r>
      <w:r>
        <w:rPr>
          <w:rFonts w:hint="default"/>
          <w:b/>
          <w:kern w:val="0"/>
          <w:sz w:val="21"/>
          <w:szCs w:val="21"/>
          <w:lang w:val="en-US" w:eastAsia="zh-CN"/>
        </w:rPr>
        <w:t xml:space="preserve"> set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 setting is associated with one spatial adaptation patterns</w:t>
      </w:r>
      <w:r>
        <w:rPr>
          <w:rFonts w:hint="default"/>
          <w:b/>
          <w:kern w:val="0"/>
          <w:sz w:val="21"/>
          <w:szCs w:val="21"/>
          <w:lang w:val="en-US" w:eastAsia="zh-CN"/>
        </w:rPr>
        <w:t xml:space="preserve"> can be supported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>.</w:t>
      </w:r>
    </w:p>
    <w:p>
      <w:pPr>
        <w:spacing w:before="60" w:after="60" w:line="360" w:lineRule="auto"/>
        <w:jc w:val="both"/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</w:pPr>
      <w:r>
        <w:rPr>
          <w:rFonts w:hint="default"/>
          <w:b/>
          <w:kern w:val="0"/>
          <w:sz w:val="21"/>
          <w:szCs w:val="21"/>
          <w:lang w:val="en-US" w:eastAsia="zh-CN"/>
        </w:rPr>
        <w:t xml:space="preserve">Proposal 3  </w:t>
      </w:r>
      <w:r>
        <w:rPr>
          <w:rFonts w:hint="eastAsia"/>
          <w:b/>
          <w:kern w:val="0"/>
          <w:sz w:val="21"/>
          <w:szCs w:val="21"/>
          <w:lang w:val="en-US" w:eastAsia="zh-CN"/>
        </w:rPr>
        <w:t xml:space="preserve"> </w:t>
      </w:r>
      <w:r>
        <w:rPr>
          <w:rFonts w:hint="default"/>
          <w:b/>
          <w:kern w:val="0"/>
          <w:sz w:val="21"/>
          <w:szCs w:val="21"/>
          <w:lang w:val="en-US" w:eastAsia="zh-CN"/>
        </w:rPr>
        <w:t>Each CSI-RS resource is associated with more spatial adaptation patterns can be supported.</w:t>
      </w:r>
    </w:p>
    <w:p>
      <w:pPr>
        <w:spacing w:before="60" w:after="60" w:line="360" w:lineRule="auto"/>
        <w:jc w:val="both"/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>Proposal</w:t>
      </w:r>
      <w:r>
        <w:rPr>
          <w:rFonts w:hint="eastAsia"/>
          <w:b/>
          <w:kern w:val="0"/>
          <w:sz w:val="21"/>
          <w:szCs w:val="21"/>
          <w:lang w:val="en-US" w:eastAsia="zh-CN"/>
        </w:rPr>
        <w:t xml:space="preserve"> </w:t>
      </w:r>
      <w:r>
        <w:rPr>
          <w:rFonts w:hint="default"/>
          <w:b/>
          <w:kern w:val="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 </w:t>
      </w:r>
      <w:r>
        <w:rPr>
          <w:rFonts w:hint="default"/>
          <w:b/>
          <w:sz w:val="21"/>
          <w:szCs w:val="21"/>
          <w:lang w:val="en-US" w:eastAsia="zh-CN"/>
        </w:rPr>
        <w:t xml:space="preserve">One CSI report configuration </w:t>
      </w:r>
      <w:r>
        <w:rPr>
          <w:rFonts w:hint="eastAsia"/>
          <w:b/>
          <w:sz w:val="21"/>
          <w:szCs w:val="21"/>
          <w:lang w:val="en-US" w:eastAsia="zh-CN"/>
        </w:rPr>
        <w:t xml:space="preserve">that </w:t>
      </w:r>
      <w:r>
        <w:rPr>
          <w:rFonts w:hint="default"/>
          <w:b/>
          <w:sz w:val="21"/>
          <w:szCs w:val="21"/>
          <w:lang w:val="en-US" w:eastAsia="zh-CN"/>
        </w:rPr>
        <w:t xml:space="preserve">includes multiple CSI report sub-configurations </w:t>
      </w:r>
      <w:r>
        <w:rPr>
          <w:rFonts w:hint="default" w:cs="Times New Roman"/>
          <w:b/>
          <w:bCs w:val="0"/>
          <w:kern w:val="0"/>
          <w:sz w:val="21"/>
          <w:szCs w:val="21"/>
          <w:lang w:val="en-US" w:eastAsia="zh-CN"/>
        </w:rPr>
        <w:t>can be supported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>.</w:t>
      </w:r>
    </w:p>
    <w:p>
      <w:pPr>
        <w:spacing w:before="60" w:after="60" w:line="360" w:lineRule="auto"/>
        <w:jc w:val="both"/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>Proposal</w:t>
      </w:r>
      <w:r>
        <w:rPr>
          <w:rFonts w:hint="default"/>
          <w:b/>
          <w:kern w:val="0"/>
          <w:sz w:val="21"/>
          <w:szCs w:val="21"/>
          <w:lang w:val="en-US" w:eastAsia="zh-CN"/>
        </w:rPr>
        <w:t xml:space="preserve"> 5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 </w:t>
      </w:r>
      <w:r>
        <w:rPr>
          <w:rFonts w:hint="default" w:cs="Times New Roman"/>
          <w:b/>
          <w:bCs w:val="0"/>
          <w:kern w:val="0"/>
          <w:sz w:val="21"/>
          <w:szCs w:val="21"/>
          <w:lang w:val="en-US" w:eastAsia="zh-CN"/>
        </w:rPr>
        <w:t xml:space="preserve"> T</w:t>
      </w:r>
      <w:r>
        <w:rPr>
          <w:rFonts w:hint="default"/>
          <w:b/>
          <w:sz w:val="21"/>
          <w:szCs w:val="21"/>
          <w:lang w:val="en-US" w:eastAsia="zh-CN"/>
        </w:rPr>
        <w:t>he spatial element adaptation of UE-specific PDSCH can be supported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>.</w:t>
      </w:r>
    </w:p>
    <w:p>
      <w:pPr>
        <w:spacing w:before="60" w:after="60" w:line="360" w:lineRule="auto"/>
        <w:jc w:val="both"/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Proposal </w:t>
      </w:r>
      <w:r>
        <w:rPr>
          <w:rFonts w:hint="default"/>
          <w:b/>
          <w:kern w:val="0"/>
          <w:sz w:val="21"/>
          <w:szCs w:val="21"/>
          <w:lang w:val="en-US" w:eastAsia="zh-CN"/>
        </w:rPr>
        <w:t>6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 </w:t>
      </w:r>
      <w:r>
        <w:rPr>
          <w:rFonts w:hint="default"/>
          <w:b/>
          <w:kern w:val="0"/>
          <w:sz w:val="21"/>
          <w:szCs w:val="21"/>
          <w:lang w:val="en-US" w:eastAsia="zh-CN"/>
        </w:rPr>
        <w:t xml:space="preserve"> It is suggested that </w:t>
      </w:r>
      <w:r>
        <w:rPr>
          <w:rFonts w:hint="default"/>
          <w:b/>
          <w:sz w:val="21"/>
          <w:szCs w:val="21"/>
          <w:lang w:val="en-US" w:eastAsia="zh-CN"/>
        </w:rPr>
        <w:t>spatial element adaptation of CSI-RS may be not supported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>.</w:t>
      </w:r>
    </w:p>
    <w:p>
      <w:pPr>
        <w:spacing w:before="60" w:after="60" w:line="360" w:lineRule="auto"/>
        <w:jc w:val="both"/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Proposal </w:t>
      </w:r>
      <w:r>
        <w:rPr>
          <w:rFonts w:hint="default"/>
          <w:b/>
          <w:kern w:val="0"/>
          <w:sz w:val="21"/>
          <w:szCs w:val="21"/>
          <w:lang w:val="en-US" w:eastAsia="zh-CN"/>
        </w:rPr>
        <w:t>7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kern w:val="0"/>
          <w:sz w:val="21"/>
          <w:szCs w:val="21"/>
          <w:lang w:val="en-US" w:eastAsia="zh-CN"/>
        </w:rPr>
        <w:t xml:space="preserve"> </w:t>
      </w:r>
      <w:r>
        <w:rPr>
          <w:rFonts w:hint="default" w:cs="Times New Roman"/>
          <w:b/>
          <w:bCs w:val="0"/>
          <w:kern w:val="0"/>
          <w:sz w:val="21"/>
          <w:szCs w:val="21"/>
          <w:lang w:val="en-US" w:eastAsia="zh-CN"/>
        </w:rPr>
        <w:t xml:space="preserve">RRC </w:t>
      </w:r>
      <w:r>
        <w:rPr>
          <w:rFonts w:hint="default"/>
          <w:b/>
          <w:sz w:val="21"/>
          <w:szCs w:val="21"/>
          <w:lang w:val="en-US" w:eastAsia="zh-CN"/>
        </w:rPr>
        <w:t>signaling plus L1/L2 signaling can be used to configure the multiple power offset values between PDSCH and CSI-RS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>.</w:t>
      </w:r>
    </w:p>
    <w:p>
      <w:pPr>
        <w:spacing w:before="60" w:after="60" w:line="360" w:lineRule="auto"/>
        <w:jc w:val="both"/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Proposal </w:t>
      </w:r>
      <w:r>
        <w:rPr>
          <w:rFonts w:hint="default"/>
          <w:b/>
          <w:kern w:val="0"/>
          <w:sz w:val="21"/>
          <w:szCs w:val="21"/>
          <w:lang w:val="en-US" w:eastAsia="zh-CN"/>
        </w:rPr>
        <w:t>8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kern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>It is recommended to change only the power of PDSCH.</w:t>
      </w:r>
    </w:p>
    <w:p>
      <w:pPr>
        <w:pStyle w:val="2"/>
        <w:overflowPunct/>
        <w:autoSpaceDE/>
        <w:autoSpaceDN/>
        <w:adjustRightInd/>
        <w:spacing w:beforeLines="0" w:after="180" w:afterLines="0"/>
        <w:ind w:left="0" w:firstLine="0"/>
        <w:textAlignment w:val="auto"/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</w:pPr>
      <w:r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  <w:t>References</w:t>
      </w:r>
    </w:p>
    <w:p>
      <w:pPr>
        <w:pStyle w:val="22"/>
        <w:numPr>
          <w:ilvl w:val="0"/>
          <w:numId w:val="14"/>
        </w:numPr>
        <w:ind w:leftChars="0"/>
        <w:rPr>
          <w:rFonts w:ascii="Times New Roman" w:hAnsi="Times New Roman"/>
          <w:lang w:val="zh-CN" w:eastAsia="zh-CN"/>
        </w:rPr>
      </w:pPr>
      <w:r>
        <w:rPr>
          <w:rFonts w:ascii="Times New Roman" w:hAnsi="Times New Roman"/>
          <w:sz w:val="20"/>
          <w:lang w:val="en-US"/>
        </w:rPr>
        <w:t>Draft Report of 3GPP TSG RAN WG1 #112 v0.4.0</w:t>
      </w:r>
      <w:r>
        <w:rPr>
          <w:rFonts w:hint="eastAsia" w:ascii="Times New Roman" w:hAnsi="Times New Roman" w:eastAsia="宋体"/>
          <w:sz w:val="20"/>
          <w:lang w:val="en-US" w:eastAsia="zh-CN"/>
        </w:rPr>
        <w:t xml:space="preserve"> , RAN1#112</w:t>
      </w:r>
    </w:p>
    <w:p>
      <w:pPr>
        <w:pStyle w:val="22"/>
        <w:numPr>
          <w:ilvl w:val="0"/>
          <w:numId w:val="14"/>
        </w:numPr>
        <w:ind w:left="0" w:leftChars="0" w:firstLine="0"/>
        <w:rPr>
          <w:rFonts w:hint="eastAsia"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 xml:space="preserve">38.864 V18.0.0, </w:t>
      </w:r>
      <w:r>
        <w:rPr>
          <w:rFonts w:hint="default" w:ascii="Times New Roman" w:hAnsi="Times New Roman" w:eastAsia="宋体"/>
          <w:lang w:val="en-US" w:eastAsia="zh-CN"/>
        </w:rPr>
        <w:t>“Study on network energy savings for NR”</w:t>
      </w:r>
    </w:p>
    <w:p>
      <w:pPr>
        <w:pStyle w:val="22"/>
        <w:numPr>
          <w:ilvl w:val="-1"/>
          <w:numId w:val="0"/>
        </w:numPr>
        <w:ind w:left="0" w:leftChars="0" w:firstLine="0"/>
        <w:rPr>
          <w:rFonts w:ascii="Times New Roman" w:hAnsi="Times New Roman"/>
          <w:lang w:val="zh-CN" w:eastAsia="zh-CN"/>
        </w:rPr>
      </w:pPr>
    </w:p>
    <w:p>
      <w:pPr>
        <w:rPr>
          <w:lang w:eastAsia="zh-CN"/>
        </w:rPr>
      </w:pPr>
    </w:p>
    <w:p/>
    <w:sectPr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08" w:num="1"/>
      <w:rtlGutter w:val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imesNewRomanPS-Italic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8</w:t>
    </w:r>
    <w:r>
      <w:fldChar w:fldCharType="end"/>
    </w:r>
    <w:r>
      <w:br w:type="textWrapping"/>
    </w:r>
    <w:r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9F915D"/>
    <w:multiLevelType w:val="multilevel"/>
    <w:tmpl w:val="D09F915D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05CA44B9"/>
    <w:multiLevelType w:val="multilevel"/>
    <w:tmpl w:val="05CA44B9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E98099E"/>
    <w:multiLevelType w:val="multilevel"/>
    <w:tmpl w:val="0E98099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19E0F13"/>
    <w:multiLevelType w:val="multilevel"/>
    <w:tmpl w:val="119E0F1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‐"/>
      <w:lvlJc w:val="left"/>
      <w:pPr>
        <w:ind w:left="1440" w:hanging="360"/>
      </w:pPr>
      <w:rPr>
        <w:rFonts w:hint="eastAsia" w:ascii="宋体" w:hAnsi="宋体" w:eastAsia="宋体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1B44A46"/>
    <w:multiLevelType w:val="multilevel"/>
    <w:tmpl w:val="11B44A4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C032EBD"/>
    <w:multiLevelType w:val="multilevel"/>
    <w:tmpl w:val="2C032EBD"/>
    <w:lvl w:ilvl="0" w:tentative="0">
      <w:start w:val="1"/>
      <w:numFmt w:val="decimal"/>
      <w:pStyle w:val="34"/>
      <w:suff w:val="nothing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hAnsi="Times New Roman" w:eastAsia="宋体" w:cs="Times New Roman"/>
        <w:b/>
        <w:bCs/>
        <w:i w:val="0"/>
        <w:iCs w:val="0"/>
        <w:sz w:val="21"/>
        <w:szCs w:val="21"/>
      </w:rPr>
    </w:lvl>
    <w:lvl w:ilvl="1" w:tentative="0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 w:tentative="0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 w:tentative="0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 w:tentative="0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 w:tentative="0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 w:tentative="0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 w:tentative="0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6">
    <w:nsid w:val="2C0612CB"/>
    <w:multiLevelType w:val="multilevel"/>
    <w:tmpl w:val="2C0612C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FD83607"/>
    <w:multiLevelType w:val="multilevel"/>
    <w:tmpl w:val="2FD8360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3A877D64"/>
    <w:multiLevelType w:val="singleLevel"/>
    <w:tmpl w:val="3A877D64"/>
    <w:lvl w:ilvl="0" w:tentative="0">
      <w:start w:val="1"/>
      <w:numFmt w:val="decimal"/>
      <w:pStyle w:val="33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>
    <w:nsid w:val="3AD537C8"/>
    <w:multiLevelType w:val="multilevel"/>
    <w:tmpl w:val="3AD537C8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6B43B29"/>
    <w:multiLevelType w:val="multilevel"/>
    <w:tmpl w:val="46B43B29"/>
    <w:lvl w:ilvl="0" w:tentative="0">
      <w:start w:val="1"/>
      <w:numFmt w:val="decimal"/>
      <w:pStyle w:val="35"/>
      <w:lvlText w:val="Proposal %1:"/>
      <w:lvlJc w:val="left"/>
      <w:pPr>
        <w:tabs>
          <w:tab w:val="left" w:pos="1417"/>
        </w:tabs>
        <w:ind w:left="1417" w:firstLine="0"/>
      </w:pPr>
      <w:rPr>
        <w:rFonts w:ascii="Times New Roman" w:hAnsi="Times New Roman" w:eastAsia="宋体" w:cs="Times New Roman"/>
        <w:b/>
        <w:bCs/>
        <w:i w:val="0"/>
        <w:iCs w:val="0"/>
        <w:sz w:val="21"/>
        <w:szCs w:val="21"/>
      </w:rPr>
    </w:lvl>
    <w:lvl w:ilvl="1" w:tentative="0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cs="Arial"/>
        <w:b/>
        <w:bCs/>
        <w:i/>
        <w:iCs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</w:lvl>
  </w:abstractNum>
  <w:abstractNum w:abstractNumId="11">
    <w:nsid w:val="4830163E"/>
    <w:multiLevelType w:val="multilevel"/>
    <w:tmpl w:val="4830163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5CB8B070"/>
    <w:multiLevelType w:val="singleLevel"/>
    <w:tmpl w:val="5CB8B070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3">
    <w:nsid w:val="6438024B"/>
    <w:multiLevelType w:val="multilevel"/>
    <w:tmpl w:val="6438024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10"/>
  </w:num>
  <w:num w:numId="5">
    <w:abstractNumId w:val="4"/>
  </w:num>
  <w:num w:numId="6">
    <w:abstractNumId w:val="1"/>
  </w:num>
  <w:num w:numId="7">
    <w:abstractNumId w:val="2"/>
  </w:num>
  <w:num w:numId="8">
    <w:abstractNumId w:val="6"/>
  </w:num>
  <w:num w:numId="9">
    <w:abstractNumId w:val="13"/>
  </w:num>
  <w:num w:numId="10">
    <w:abstractNumId w:val="11"/>
  </w:num>
  <w:num w:numId="11">
    <w:abstractNumId w:val="7"/>
  </w:num>
  <w:num w:numId="12">
    <w:abstractNumId w:val="3"/>
  </w:num>
  <w:num w:numId="13">
    <w:abstractNumId w:val="1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D1DA1"/>
    <w:rsid w:val="004C43F2"/>
    <w:rsid w:val="009F3794"/>
    <w:rsid w:val="01A05F8F"/>
    <w:rsid w:val="02366D2D"/>
    <w:rsid w:val="02821545"/>
    <w:rsid w:val="02BA26ED"/>
    <w:rsid w:val="03292219"/>
    <w:rsid w:val="03333EBB"/>
    <w:rsid w:val="03350E4E"/>
    <w:rsid w:val="039242F7"/>
    <w:rsid w:val="0394123C"/>
    <w:rsid w:val="03B43171"/>
    <w:rsid w:val="03C91DEF"/>
    <w:rsid w:val="043D1681"/>
    <w:rsid w:val="046105A7"/>
    <w:rsid w:val="048146F4"/>
    <w:rsid w:val="04AD75C9"/>
    <w:rsid w:val="04B321A1"/>
    <w:rsid w:val="04DD3789"/>
    <w:rsid w:val="050B2FD3"/>
    <w:rsid w:val="05B96172"/>
    <w:rsid w:val="05BB3F1A"/>
    <w:rsid w:val="05BE0571"/>
    <w:rsid w:val="062D641E"/>
    <w:rsid w:val="06467E10"/>
    <w:rsid w:val="06631006"/>
    <w:rsid w:val="068B669D"/>
    <w:rsid w:val="06B22BCB"/>
    <w:rsid w:val="06DB01C7"/>
    <w:rsid w:val="06FD7C23"/>
    <w:rsid w:val="07412138"/>
    <w:rsid w:val="07431126"/>
    <w:rsid w:val="075014AD"/>
    <w:rsid w:val="079743E7"/>
    <w:rsid w:val="07A03B2F"/>
    <w:rsid w:val="07F62E01"/>
    <w:rsid w:val="07FF0265"/>
    <w:rsid w:val="08575FBE"/>
    <w:rsid w:val="09386CEF"/>
    <w:rsid w:val="095945BF"/>
    <w:rsid w:val="095E2632"/>
    <w:rsid w:val="09891C4A"/>
    <w:rsid w:val="09C11875"/>
    <w:rsid w:val="0A940E9D"/>
    <w:rsid w:val="0AB5350C"/>
    <w:rsid w:val="0AC53B39"/>
    <w:rsid w:val="0AC8754E"/>
    <w:rsid w:val="0AD04CB6"/>
    <w:rsid w:val="0B100892"/>
    <w:rsid w:val="0B4F2D08"/>
    <w:rsid w:val="0B5645CC"/>
    <w:rsid w:val="0B5A0448"/>
    <w:rsid w:val="0B7E082A"/>
    <w:rsid w:val="0BCA33E7"/>
    <w:rsid w:val="0BF73ECA"/>
    <w:rsid w:val="0C23292D"/>
    <w:rsid w:val="0C6B3E4C"/>
    <w:rsid w:val="0C7A3E69"/>
    <w:rsid w:val="0C950531"/>
    <w:rsid w:val="0D8008CF"/>
    <w:rsid w:val="0D9F3231"/>
    <w:rsid w:val="0DD86B06"/>
    <w:rsid w:val="0DFE15A3"/>
    <w:rsid w:val="0E2C3933"/>
    <w:rsid w:val="0E4D44EF"/>
    <w:rsid w:val="0EC53BA2"/>
    <w:rsid w:val="0EF85813"/>
    <w:rsid w:val="0F0B0B79"/>
    <w:rsid w:val="0F524340"/>
    <w:rsid w:val="0FD746B6"/>
    <w:rsid w:val="0FD94151"/>
    <w:rsid w:val="10931CC7"/>
    <w:rsid w:val="10944832"/>
    <w:rsid w:val="109F6DB9"/>
    <w:rsid w:val="10AC2681"/>
    <w:rsid w:val="10AC49F6"/>
    <w:rsid w:val="10F51AD3"/>
    <w:rsid w:val="11026C66"/>
    <w:rsid w:val="122303E8"/>
    <w:rsid w:val="123D56D9"/>
    <w:rsid w:val="127C17B7"/>
    <w:rsid w:val="12960691"/>
    <w:rsid w:val="13482D09"/>
    <w:rsid w:val="13E0347F"/>
    <w:rsid w:val="13F554B1"/>
    <w:rsid w:val="141D7D84"/>
    <w:rsid w:val="14327D73"/>
    <w:rsid w:val="1443024D"/>
    <w:rsid w:val="145C6F22"/>
    <w:rsid w:val="14846AB8"/>
    <w:rsid w:val="14904AC9"/>
    <w:rsid w:val="14952657"/>
    <w:rsid w:val="14AC682E"/>
    <w:rsid w:val="14C53B07"/>
    <w:rsid w:val="15682461"/>
    <w:rsid w:val="15AD3A82"/>
    <w:rsid w:val="15BE553B"/>
    <w:rsid w:val="15CE7E95"/>
    <w:rsid w:val="15E82AFC"/>
    <w:rsid w:val="16501227"/>
    <w:rsid w:val="167133BD"/>
    <w:rsid w:val="17326BFF"/>
    <w:rsid w:val="173340E6"/>
    <w:rsid w:val="17846D8A"/>
    <w:rsid w:val="17E3743F"/>
    <w:rsid w:val="17EF5450"/>
    <w:rsid w:val="183D7BCD"/>
    <w:rsid w:val="183E7952"/>
    <w:rsid w:val="18B21AD6"/>
    <w:rsid w:val="18DC6CB5"/>
    <w:rsid w:val="18EA08C6"/>
    <w:rsid w:val="19286D8E"/>
    <w:rsid w:val="19B6063F"/>
    <w:rsid w:val="19F743DF"/>
    <w:rsid w:val="1A682661"/>
    <w:rsid w:val="1A942215"/>
    <w:rsid w:val="1AB56EDD"/>
    <w:rsid w:val="1AE945CD"/>
    <w:rsid w:val="1B317B2B"/>
    <w:rsid w:val="1B6415FF"/>
    <w:rsid w:val="1BED197A"/>
    <w:rsid w:val="1C4A27F6"/>
    <w:rsid w:val="1D176197"/>
    <w:rsid w:val="1D3A2CBF"/>
    <w:rsid w:val="1D4E0DE6"/>
    <w:rsid w:val="1D5F3C1E"/>
    <w:rsid w:val="1D786CA0"/>
    <w:rsid w:val="1D84707B"/>
    <w:rsid w:val="1E264D88"/>
    <w:rsid w:val="1E3723A2"/>
    <w:rsid w:val="1E76101B"/>
    <w:rsid w:val="1F0868CC"/>
    <w:rsid w:val="1F1402D1"/>
    <w:rsid w:val="1F171A10"/>
    <w:rsid w:val="1F713F17"/>
    <w:rsid w:val="1FBF7ED9"/>
    <w:rsid w:val="20273EC1"/>
    <w:rsid w:val="203E1579"/>
    <w:rsid w:val="20486C30"/>
    <w:rsid w:val="204B0788"/>
    <w:rsid w:val="207C0B93"/>
    <w:rsid w:val="20DC4847"/>
    <w:rsid w:val="20F63118"/>
    <w:rsid w:val="20FD208A"/>
    <w:rsid w:val="21486D50"/>
    <w:rsid w:val="214D4EB3"/>
    <w:rsid w:val="21A835A0"/>
    <w:rsid w:val="21C71C6C"/>
    <w:rsid w:val="21F51F69"/>
    <w:rsid w:val="224131C1"/>
    <w:rsid w:val="226804C4"/>
    <w:rsid w:val="22B456FE"/>
    <w:rsid w:val="22EE7297"/>
    <w:rsid w:val="22F60E5E"/>
    <w:rsid w:val="22FD69AE"/>
    <w:rsid w:val="230B5C6A"/>
    <w:rsid w:val="23307003"/>
    <w:rsid w:val="23543698"/>
    <w:rsid w:val="2364421D"/>
    <w:rsid w:val="2378316C"/>
    <w:rsid w:val="238060CC"/>
    <w:rsid w:val="23AB02F8"/>
    <w:rsid w:val="23DF60E5"/>
    <w:rsid w:val="24222D39"/>
    <w:rsid w:val="24770AA7"/>
    <w:rsid w:val="249C66CB"/>
    <w:rsid w:val="259F0F36"/>
    <w:rsid w:val="25A70C2B"/>
    <w:rsid w:val="25BF7538"/>
    <w:rsid w:val="25E25F7B"/>
    <w:rsid w:val="25FA3B44"/>
    <w:rsid w:val="26014383"/>
    <w:rsid w:val="26025AC5"/>
    <w:rsid w:val="265817DB"/>
    <w:rsid w:val="26685E4E"/>
    <w:rsid w:val="26710598"/>
    <w:rsid w:val="26D50A2C"/>
    <w:rsid w:val="26E87362"/>
    <w:rsid w:val="26FF6F87"/>
    <w:rsid w:val="27CE415D"/>
    <w:rsid w:val="283F7913"/>
    <w:rsid w:val="28886E0E"/>
    <w:rsid w:val="28A83AC0"/>
    <w:rsid w:val="28C65A54"/>
    <w:rsid w:val="28FA0047"/>
    <w:rsid w:val="29594B3A"/>
    <w:rsid w:val="29AA010A"/>
    <w:rsid w:val="2A493383"/>
    <w:rsid w:val="2AEB718E"/>
    <w:rsid w:val="2B15743C"/>
    <w:rsid w:val="2B20324F"/>
    <w:rsid w:val="2B2F1245"/>
    <w:rsid w:val="2C153FA1"/>
    <w:rsid w:val="2C1A370D"/>
    <w:rsid w:val="2C527E3B"/>
    <w:rsid w:val="2C7C1F18"/>
    <w:rsid w:val="2C9805ED"/>
    <w:rsid w:val="2D312F7F"/>
    <w:rsid w:val="2D855F3C"/>
    <w:rsid w:val="2DD11EBE"/>
    <w:rsid w:val="2E2B3861"/>
    <w:rsid w:val="2F0E473E"/>
    <w:rsid w:val="2F2509C8"/>
    <w:rsid w:val="30045057"/>
    <w:rsid w:val="303F6316"/>
    <w:rsid w:val="3059408B"/>
    <w:rsid w:val="306B247C"/>
    <w:rsid w:val="30A72E79"/>
    <w:rsid w:val="30C920B8"/>
    <w:rsid w:val="30D07C22"/>
    <w:rsid w:val="31182819"/>
    <w:rsid w:val="31696F75"/>
    <w:rsid w:val="32395E90"/>
    <w:rsid w:val="323B6E74"/>
    <w:rsid w:val="329A7A4B"/>
    <w:rsid w:val="3300373A"/>
    <w:rsid w:val="334915B0"/>
    <w:rsid w:val="334B2535"/>
    <w:rsid w:val="33D577B5"/>
    <w:rsid w:val="34712317"/>
    <w:rsid w:val="349E40E0"/>
    <w:rsid w:val="35414F6E"/>
    <w:rsid w:val="355F746B"/>
    <w:rsid w:val="35A051A4"/>
    <w:rsid w:val="35B567A6"/>
    <w:rsid w:val="35B873B1"/>
    <w:rsid w:val="35CD717E"/>
    <w:rsid w:val="3618394C"/>
    <w:rsid w:val="364C2EB6"/>
    <w:rsid w:val="36665823"/>
    <w:rsid w:val="36852913"/>
    <w:rsid w:val="36AB17B2"/>
    <w:rsid w:val="36F210B1"/>
    <w:rsid w:val="370308EE"/>
    <w:rsid w:val="37467121"/>
    <w:rsid w:val="375B44B7"/>
    <w:rsid w:val="37A2030E"/>
    <w:rsid w:val="380C2E83"/>
    <w:rsid w:val="38B44595"/>
    <w:rsid w:val="38CB386D"/>
    <w:rsid w:val="38D146E8"/>
    <w:rsid w:val="38E11BE1"/>
    <w:rsid w:val="38F44549"/>
    <w:rsid w:val="39003390"/>
    <w:rsid w:val="39456083"/>
    <w:rsid w:val="39607F31"/>
    <w:rsid w:val="39664B4C"/>
    <w:rsid w:val="396A4FBD"/>
    <w:rsid w:val="39A07E84"/>
    <w:rsid w:val="39BC1544"/>
    <w:rsid w:val="39ED44B5"/>
    <w:rsid w:val="3A5F5DCE"/>
    <w:rsid w:val="3B1508C2"/>
    <w:rsid w:val="3B296135"/>
    <w:rsid w:val="3B5206E1"/>
    <w:rsid w:val="3B702D5E"/>
    <w:rsid w:val="3BB64FAE"/>
    <w:rsid w:val="3C196E25"/>
    <w:rsid w:val="3CBF66BA"/>
    <w:rsid w:val="3D045D81"/>
    <w:rsid w:val="3D0750B4"/>
    <w:rsid w:val="3D0955CD"/>
    <w:rsid w:val="3DD3111B"/>
    <w:rsid w:val="3DDB3B12"/>
    <w:rsid w:val="3E5F4689"/>
    <w:rsid w:val="3E674F1B"/>
    <w:rsid w:val="3E98013E"/>
    <w:rsid w:val="3FC12F51"/>
    <w:rsid w:val="40763C0C"/>
    <w:rsid w:val="409B660A"/>
    <w:rsid w:val="409D5390"/>
    <w:rsid w:val="40A53650"/>
    <w:rsid w:val="40C355D0"/>
    <w:rsid w:val="40EA5638"/>
    <w:rsid w:val="41560128"/>
    <w:rsid w:val="41600151"/>
    <w:rsid w:val="41603818"/>
    <w:rsid w:val="417969D8"/>
    <w:rsid w:val="41B53228"/>
    <w:rsid w:val="42454FAA"/>
    <w:rsid w:val="42A81EAB"/>
    <w:rsid w:val="42CC3426"/>
    <w:rsid w:val="430A058D"/>
    <w:rsid w:val="43993D8E"/>
    <w:rsid w:val="43E56B7B"/>
    <w:rsid w:val="442339D8"/>
    <w:rsid w:val="449700C1"/>
    <w:rsid w:val="449C033E"/>
    <w:rsid w:val="44DF4AD3"/>
    <w:rsid w:val="45806EC3"/>
    <w:rsid w:val="458A5B63"/>
    <w:rsid w:val="46686C9E"/>
    <w:rsid w:val="46936C54"/>
    <w:rsid w:val="46CF48BB"/>
    <w:rsid w:val="47341CB9"/>
    <w:rsid w:val="476C4C8D"/>
    <w:rsid w:val="478F75F0"/>
    <w:rsid w:val="47CA5A26"/>
    <w:rsid w:val="47F40E1A"/>
    <w:rsid w:val="48285DF1"/>
    <w:rsid w:val="488E5A9B"/>
    <w:rsid w:val="48AF1F07"/>
    <w:rsid w:val="48B225B7"/>
    <w:rsid w:val="48B64E60"/>
    <w:rsid w:val="48E12E28"/>
    <w:rsid w:val="48F12CEE"/>
    <w:rsid w:val="4938000E"/>
    <w:rsid w:val="49670187"/>
    <w:rsid w:val="498558F4"/>
    <w:rsid w:val="49D135E4"/>
    <w:rsid w:val="4A523E05"/>
    <w:rsid w:val="4A6F7A71"/>
    <w:rsid w:val="4B453C14"/>
    <w:rsid w:val="4BB46FD1"/>
    <w:rsid w:val="4D121D34"/>
    <w:rsid w:val="4D7A3398"/>
    <w:rsid w:val="4DC3281F"/>
    <w:rsid w:val="4E897B66"/>
    <w:rsid w:val="4EC23A47"/>
    <w:rsid w:val="4EC97E97"/>
    <w:rsid w:val="4EE53BFB"/>
    <w:rsid w:val="4EEF51A5"/>
    <w:rsid w:val="4EF33F37"/>
    <w:rsid w:val="4F1254C3"/>
    <w:rsid w:val="4F29663B"/>
    <w:rsid w:val="4F2F631B"/>
    <w:rsid w:val="4F3C0010"/>
    <w:rsid w:val="4F4A0C44"/>
    <w:rsid w:val="4F687927"/>
    <w:rsid w:val="4F706F0D"/>
    <w:rsid w:val="4FA347FC"/>
    <w:rsid w:val="50252009"/>
    <w:rsid w:val="508C72AA"/>
    <w:rsid w:val="508D0734"/>
    <w:rsid w:val="508F4388"/>
    <w:rsid w:val="50CE6F9F"/>
    <w:rsid w:val="5165582B"/>
    <w:rsid w:val="517D50F1"/>
    <w:rsid w:val="519669E8"/>
    <w:rsid w:val="51D51D50"/>
    <w:rsid w:val="524F1A19"/>
    <w:rsid w:val="525E29B5"/>
    <w:rsid w:val="528A181C"/>
    <w:rsid w:val="52FF50A3"/>
    <w:rsid w:val="531E1B16"/>
    <w:rsid w:val="53284056"/>
    <w:rsid w:val="53D75E20"/>
    <w:rsid w:val="53FB108F"/>
    <w:rsid w:val="544A7794"/>
    <w:rsid w:val="544F0576"/>
    <w:rsid w:val="547748A2"/>
    <w:rsid w:val="54C2369C"/>
    <w:rsid w:val="54DD7AC9"/>
    <w:rsid w:val="54E3614C"/>
    <w:rsid w:val="553C3366"/>
    <w:rsid w:val="559B138A"/>
    <w:rsid w:val="560A4E69"/>
    <w:rsid w:val="56132672"/>
    <w:rsid w:val="56E865F9"/>
    <w:rsid w:val="575514CD"/>
    <w:rsid w:val="57577640"/>
    <w:rsid w:val="57F21DC7"/>
    <w:rsid w:val="58036524"/>
    <w:rsid w:val="584C7400"/>
    <w:rsid w:val="586E14BF"/>
    <w:rsid w:val="587D0994"/>
    <w:rsid w:val="589775E6"/>
    <w:rsid w:val="58AD7D6B"/>
    <w:rsid w:val="595B14B9"/>
    <w:rsid w:val="59E31A85"/>
    <w:rsid w:val="5A7C2871"/>
    <w:rsid w:val="5ABC3E58"/>
    <w:rsid w:val="5AE625AD"/>
    <w:rsid w:val="5BF062E2"/>
    <w:rsid w:val="5C1839E9"/>
    <w:rsid w:val="5CE31FB3"/>
    <w:rsid w:val="5D702D81"/>
    <w:rsid w:val="5DD97608"/>
    <w:rsid w:val="5E0A3D13"/>
    <w:rsid w:val="5E5830B6"/>
    <w:rsid w:val="5ECA6000"/>
    <w:rsid w:val="5EE15B23"/>
    <w:rsid w:val="5EE32371"/>
    <w:rsid w:val="5EE412A7"/>
    <w:rsid w:val="5F8D2114"/>
    <w:rsid w:val="5F946831"/>
    <w:rsid w:val="5FA34174"/>
    <w:rsid w:val="606737AA"/>
    <w:rsid w:val="61161572"/>
    <w:rsid w:val="61822C96"/>
    <w:rsid w:val="61A907DA"/>
    <w:rsid w:val="61BE4069"/>
    <w:rsid w:val="61CB5D59"/>
    <w:rsid w:val="61EC513F"/>
    <w:rsid w:val="625957CD"/>
    <w:rsid w:val="62C87348"/>
    <w:rsid w:val="62EF34B9"/>
    <w:rsid w:val="62FF1157"/>
    <w:rsid w:val="63026180"/>
    <w:rsid w:val="631D47AB"/>
    <w:rsid w:val="63562CB6"/>
    <w:rsid w:val="63E31B13"/>
    <w:rsid w:val="644C405D"/>
    <w:rsid w:val="6464757D"/>
    <w:rsid w:val="658713A2"/>
    <w:rsid w:val="65AF1261"/>
    <w:rsid w:val="65B87C60"/>
    <w:rsid w:val="65CC54F7"/>
    <w:rsid w:val="65DA25C0"/>
    <w:rsid w:val="663549B3"/>
    <w:rsid w:val="66431CA8"/>
    <w:rsid w:val="66B56591"/>
    <w:rsid w:val="676C19A3"/>
    <w:rsid w:val="68012776"/>
    <w:rsid w:val="68313733"/>
    <w:rsid w:val="699A657E"/>
    <w:rsid w:val="69A83992"/>
    <w:rsid w:val="69C96B29"/>
    <w:rsid w:val="69CE2026"/>
    <w:rsid w:val="6A03709F"/>
    <w:rsid w:val="6AAD28D9"/>
    <w:rsid w:val="6AAF4B97"/>
    <w:rsid w:val="6B20701A"/>
    <w:rsid w:val="6C27626F"/>
    <w:rsid w:val="6C397FC7"/>
    <w:rsid w:val="6C465F32"/>
    <w:rsid w:val="6C805BAD"/>
    <w:rsid w:val="6CCE4B92"/>
    <w:rsid w:val="6CD81C1E"/>
    <w:rsid w:val="6CE978CE"/>
    <w:rsid w:val="6D236717"/>
    <w:rsid w:val="6D561817"/>
    <w:rsid w:val="6D7C5FAF"/>
    <w:rsid w:val="6DA24B6A"/>
    <w:rsid w:val="6E095813"/>
    <w:rsid w:val="6E1142A7"/>
    <w:rsid w:val="6E5E1A54"/>
    <w:rsid w:val="6E7716CA"/>
    <w:rsid w:val="6E8C0BE2"/>
    <w:rsid w:val="6EB26818"/>
    <w:rsid w:val="6EB73A9A"/>
    <w:rsid w:val="6EDA6A7D"/>
    <w:rsid w:val="6F165D50"/>
    <w:rsid w:val="70D04FAA"/>
    <w:rsid w:val="71085217"/>
    <w:rsid w:val="712C7C8C"/>
    <w:rsid w:val="713B7C54"/>
    <w:rsid w:val="71487ACE"/>
    <w:rsid w:val="71893698"/>
    <w:rsid w:val="726E34C9"/>
    <w:rsid w:val="72F766D5"/>
    <w:rsid w:val="73074644"/>
    <w:rsid w:val="745F6C7C"/>
    <w:rsid w:val="74A55024"/>
    <w:rsid w:val="74BF2D99"/>
    <w:rsid w:val="74E26C97"/>
    <w:rsid w:val="750072B4"/>
    <w:rsid w:val="75653882"/>
    <w:rsid w:val="756F513B"/>
    <w:rsid w:val="75853A5B"/>
    <w:rsid w:val="75AB0A14"/>
    <w:rsid w:val="75B951A6"/>
    <w:rsid w:val="76732C9D"/>
    <w:rsid w:val="769F2D64"/>
    <w:rsid w:val="7732281D"/>
    <w:rsid w:val="773B78A9"/>
    <w:rsid w:val="775E326F"/>
    <w:rsid w:val="778F795D"/>
    <w:rsid w:val="7805161F"/>
    <w:rsid w:val="78312740"/>
    <w:rsid w:val="7861548E"/>
    <w:rsid w:val="78887B00"/>
    <w:rsid w:val="78D366C6"/>
    <w:rsid w:val="796770B0"/>
    <w:rsid w:val="798B53DB"/>
    <w:rsid w:val="79AF2C8A"/>
    <w:rsid w:val="79C23DD0"/>
    <w:rsid w:val="79E6728C"/>
    <w:rsid w:val="7A38265B"/>
    <w:rsid w:val="7A442306"/>
    <w:rsid w:val="7A84348C"/>
    <w:rsid w:val="7B1072F5"/>
    <w:rsid w:val="7B2D68A5"/>
    <w:rsid w:val="7B315C9C"/>
    <w:rsid w:val="7B585E3C"/>
    <w:rsid w:val="7B7E06C4"/>
    <w:rsid w:val="7B80502B"/>
    <w:rsid w:val="7BC703CB"/>
    <w:rsid w:val="7BFC5DC1"/>
    <w:rsid w:val="7C140848"/>
    <w:rsid w:val="7C2524E2"/>
    <w:rsid w:val="7C585A30"/>
    <w:rsid w:val="7C6D45A3"/>
    <w:rsid w:val="7C7E29CD"/>
    <w:rsid w:val="7C815CBD"/>
    <w:rsid w:val="7C9877BF"/>
    <w:rsid w:val="7D4B0422"/>
    <w:rsid w:val="7D4F649D"/>
    <w:rsid w:val="7D564C1D"/>
    <w:rsid w:val="7DC616C1"/>
    <w:rsid w:val="7E065CCE"/>
    <w:rsid w:val="7E582255"/>
    <w:rsid w:val="7E6F1CAB"/>
    <w:rsid w:val="7EBA0FF5"/>
    <w:rsid w:val="7ED17DA8"/>
    <w:rsid w:val="7F151C89"/>
    <w:rsid w:val="7F471E1C"/>
    <w:rsid w:val="7F54738A"/>
    <w:rsid w:val="7FEC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 w:after="180"/>
      <w:ind w:left="0" w:firstLine="0"/>
    </w:pPr>
    <w:rPr>
      <w:rFonts w:ascii="Times New Roman" w:hAnsi="Times New Roman" w:eastAsia="宋体" w:cs="Times New Roman"/>
      <w:lang w:val="en-GB" w:eastAsia="ja-JP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ind w:left="432" w:hanging="432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575" w:hanging="575"/>
      <w:outlineLvl w:val="1"/>
    </w:pPr>
    <w:rPr>
      <w:rFonts w:ascii="Arial" w:hAnsi="Arial" w:eastAsia="黑体"/>
      <w:sz w:val="32"/>
    </w:rPr>
  </w:style>
  <w:style w:type="paragraph" w:styleId="4">
    <w:name w:val="heading 3"/>
    <w:basedOn w:val="3"/>
    <w:next w:val="1"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720" w:hanging="720"/>
      <w:outlineLvl w:val="2"/>
    </w:pPr>
    <w:rPr>
      <w:sz w:val="32"/>
    </w:rPr>
  </w:style>
  <w:style w:type="paragraph" w:styleId="5">
    <w:name w:val="heading 4"/>
    <w:basedOn w:val="4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864" w:hanging="864"/>
      <w:outlineLvl w:val="3"/>
    </w:pPr>
    <w:rPr>
      <w:rFonts w:ascii="Arial" w:hAnsi="Arial" w:eastAsia="黑体"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1008" w:hanging="1008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1" w:hanging="1151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3" w:hanging="1583"/>
      <w:outlineLvl w:val="8"/>
    </w:pPr>
    <w:rPr>
      <w:rFonts w:ascii="Arial" w:hAnsi="Arial" w:eastAsia="黑体"/>
      <w:sz w:val="21"/>
    </w:rPr>
  </w:style>
  <w:style w:type="character" w:default="1" w:styleId="20">
    <w:name w:val="Default Paragraph Font"/>
    <w:semiHidden/>
    <w:qFormat/>
    <w:uiPriority w:val="0"/>
  </w:style>
  <w:style w:type="table" w:default="1" w:styleId="1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0"/>
    <w:pPr>
      <w:spacing w:before="120" w:after="120"/>
    </w:pPr>
    <w:rPr>
      <w:b/>
      <w:lang w:eastAsia="en-GB"/>
    </w:rPr>
  </w:style>
  <w:style w:type="paragraph" w:styleId="12">
    <w:name w:val="annotation text"/>
    <w:basedOn w:val="1"/>
    <w:qFormat/>
    <w:uiPriority w:val="0"/>
    <w:pPr>
      <w:jc w:val="left"/>
    </w:pPr>
  </w:style>
  <w:style w:type="paragraph" w:styleId="13">
    <w:name w:val="Body Text"/>
    <w:basedOn w:val="1"/>
    <w:qFormat/>
    <w:uiPriority w:val="0"/>
    <w:pPr>
      <w:spacing w:after="120"/>
      <w:jc w:val="both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9">
    <w:name w:val="Table Grid"/>
    <w:basedOn w:val="18"/>
    <w:qFormat/>
    <w:uiPriority w:val="3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paragraph" w:styleId="22">
    <w:name w:val="List Paragraph"/>
    <w:basedOn w:val="1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</w:rPr>
  </w:style>
  <w:style w:type="table" w:customStyle="1" w:styleId="23">
    <w:name w:val="Grid Table Light"/>
    <w:basedOn w:val="18"/>
    <w:qFormat/>
    <w:locked/>
    <w:uiPriority w:val="99"/>
    <w:pPr>
      <w:spacing w:after="0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paragraph" w:customStyle="1" w:styleId="2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25">
    <w:name w:val="TAH"/>
    <w:basedOn w:val="26"/>
    <w:qFormat/>
    <w:uiPriority w:val="0"/>
    <w:rPr>
      <w:b/>
    </w:rPr>
  </w:style>
  <w:style w:type="paragraph" w:customStyle="1" w:styleId="26">
    <w:name w:val="TAC"/>
    <w:basedOn w:val="27"/>
    <w:qFormat/>
    <w:uiPriority w:val="0"/>
    <w:pPr>
      <w:jc w:val="center"/>
    </w:pPr>
  </w:style>
  <w:style w:type="paragraph" w:customStyle="1" w:styleId="27">
    <w:name w:val="TAL"/>
    <w:basedOn w:val="1"/>
    <w:qFormat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28">
    <w:name w:val="B1"/>
    <w:basedOn w:val="1"/>
    <w:qFormat/>
    <w:uiPriority w:val="0"/>
    <w:pPr>
      <w:ind w:left="568" w:hanging="284"/>
    </w:pPr>
  </w:style>
  <w:style w:type="paragraph" w:customStyle="1" w:styleId="2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30">
    <w:name w:val="B2"/>
    <w:basedOn w:val="14"/>
    <w:qFormat/>
    <w:uiPriority w:val="0"/>
  </w:style>
  <w:style w:type="paragraph" w:customStyle="1" w:styleId="31">
    <w:name w:val="NO"/>
    <w:basedOn w:val="1"/>
    <w:qFormat/>
    <w:uiPriority w:val="0"/>
    <w:pPr>
      <w:keepLines/>
      <w:ind w:left="1135" w:hanging="851"/>
    </w:pPr>
  </w:style>
  <w:style w:type="character" w:customStyle="1" w:styleId="32">
    <w:name w:val="fontstyle01"/>
    <w:basedOn w:val="20"/>
    <w:qFormat/>
    <w:uiPriority w:val="0"/>
    <w:rPr>
      <w:rFonts w:ascii="TimesNewRomanPS-ItalicMT" w:hAnsi="TimesNewRomanPS-ItalicMT" w:eastAsia="TimesNewRomanPS-ItalicMT" w:cs="TimesNewRomanPS-ItalicMT"/>
      <w:i/>
      <w:color w:val="000000"/>
      <w:sz w:val="20"/>
      <w:szCs w:val="20"/>
    </w:rPr>
  </w:style>
  <w:style w:type="paragraph" w:customStyle="1" w:styleId="33">
    <w:name w:val="References"/>
    <w:basedOn w:val="1"/>
    <w:qFormat/>
    <w:uiPriority w:val="0"/>
    <w:pPr>
      <w:numPr>
        <w:ilvl w:val="0"/>
        <w:numId w:val="2"/>
      </w:numPr>
      <w:spacing w:after="60"/>
    </w:pPr>
    <w:rPr>
      <w:szCs w:val="16"/>
    </w:rPr>
  </w:style>
  <w:style w:type="paragraph" w:customStyle="1" w:styleId="34">
    <w:name w:val="YJ-Observation"/>
    <w:basedOn w:val="35"/>
    <w:qFormat/>
    <w:uiPriority w:val="0"/>
    <w:pPr>
      <w:numPr>
        <w:ilvl w:val="0"/>
        <w:numId w:val="3"/>
      </w:numPr>
      <w:tabs>
        <w:tab w:val="left" w:pos="1417"/>
        <w:tab w:val="left" w:pos="4820"/>
        <w:tab w:val="clear" w:pos="0"/>
      </w:tabs>
    </w:pPr>
  </w:style>
  <w:style w:type="paragraph" w:customStyle="1" w:styleId="35">
    <w:name w:val="YJ-Proposal"/>
    <w:basedOn w:val="1"/>
    <w:qFormat/>
    <w:uiPriority w:val="0"/>
    <w:pPr>
      <w:numPr>
        <w:ilvl w:val="0"/>
        <w:numId w:val="4"/>
      </w:numPr>
      <w:tabs>
        <w:tab w:val="left" w:pos="0"/>
      </w:tabs>
      <w:ind w:left="0"/>
    </w:pPr>
    <w:rPr>
      <w:b/>
      <w:bCs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1838</Words>
  <Characters>9030</Characters>
  <Lines>0</Lines>
  <Paragraphs>0</Paragraphs>
  <TotalTime>3</TotalTime>
  <ScaleCrop>false</ScaleCrop>
  <LinksUpToDate>false</LinksUpToDate>
  <CharactersWithSpaces>10657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2022-04-20T13:19:00Z</dcterms:created>
  <dc:creator>sha.wang</dc:creator>
  <cp:lastModifiedBy>sha.wang</cp:lastModifiedBy>
  <dcterms:modified xsi:type="dcterms:W3CDTF">2023-04-07T02:52:07Z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C695129FFDA649979BB8119FB5652EAE</vt:lpwstr>
  </property>
</Properties>
</file>